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sidR="00C6106F" w:rsidRPr="00C6106F">
        <w:rPr>
          <w:rFonts w:ascii="Times New Roman" w:hAnsi="Times New Roman" w:cs="Times New Roman"/>
          <w:b/>
          <w:sz w:val="32"/>
          <w:szCs w:val="20"/>
        </w:rPr>
        <w:t>Часть: Заявка участника</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5000" w:type="pct"/>
        <w:tblCellMar>
          <w:top w:w="57" w:type="dxa"/>
          <w:bottom w:w="57" w:type="dxa"/>
        </w:tblCellMar>
        <w:tblLook w:val="04A0" w:firstRow="1" w:lastRow="0" w:firstColumn="1" w:lastColumn="0" w:noHBand="0" w:noVBand="1"/>
      </w:tblPr>
      <w:tblGrid>
        <w:gridCol w:w="593"/>
        <w:gridCol w:w="2578"/>
        <w:gridCol w:w="2334"/>
        <w:gridCol w:w="3503"/>
        <w:gridCol w:w="3335"/>
        <w:gridCol w:w="3493"/>
      </w:tblGrid>
      <w:tr w:rsidR="00A058AD" w:rsidRPr="002F1EDC" w:rsidTr="00A058AD">
        <w:trPr>
          <w:cantSplit/>
          <w:trHeight w:val="1062"/>
          <w:tblHeader/>
        </w:trPr>
        <w:tc>
          <w:tcPr>
            <w:tcW w:w="187" w:type="pct"/>
            <w:vAlign w:val="center"/>
          </w:tcPr>
          <w:p w:rsidR="00A058AD" w:rsidRPr="002F1EDC" w:rsidRDefault="00A058A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A058AD" w:rsidRPr="002F1EDC" w:rsidRDefault="00A058A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814" w:type="pct"/>
            <w:vAlign w:val="center"/>
          </w:tcPr>
          <w:p w:rsidR="00A058AD" w:rsidRPr="002F1EDC" w:rsidRDefault="00A058A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737" w:type="pct"/>
            <w:vAlign w:val="center"/>
          </w:tcPr>
          <w:p w:rsidR="00A058AD" w:rsidRPr="002F1EDC" w:rsidRDefault="00A058A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A058AD" w:rsidRPr="002F1EDC" w:rsidRDefault="00A058A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1106" w:type="pct"/>
            <w:vAlign w:val="center"/>
          </w:tcPr>
          <w:p w:rsidR="00A058AD" w:rsidRPr="002F1EDC" w:rsidRDefault="00A058A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A058AD" w:rsidRPr="002F1EDC" w:rsidRDefault="00A058A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1053" w:type="pct"/>
            <w:vAlign w:val="center"/>
          </w:tcPr>
          <w:p w:rsidR="00A058AD" w:rsidRPr="002F1EDC" w:rsidRDefault="00A058A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1103" w:type="pct"/>
            <w:vAlign w:val="center"/>
          </w:tcPr>
          <w:p w:rsidR="00A058AD" w:rsidRPr="002F1EDC" w:rsidRDefault="00A058A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A058AD" w:rsidRPr="002F1EDC" w:rsidTr="00A058AD">
        <w:tc>
          <w:tcPr>
            <w:tcW w:w="187" w:type="pct"/>
            <w:vAlign w:val="center"/>
          </w:tcPr>
          <w:p w:rsidR="00A058AD" w:rsidRPr="002F1EDC" w:rsidRDefault="00A058AD" w:rsidP="002F1EDC">
            <w:pPr>
              <w:pStyle w:val="FTN12"/>
              <w:spacing w:line="240" w:lineRule="auto"/>
              <w:jc w:val="left"/>
              <w:rPr>
                <w:sz w:val="20"/>
                <w:szCs w:val="20"/>
              </w:rPr>
            </w:pPr>
          </w:p>
        </w:tc>
        <w:tc>
          <w:tcPr>
            <w:tcW w:w="814" w:type="pct"/>
            <w:vAlign w:val="center"/>
          </w:tcPr>
          <w:p w:rsidR="00A058AD" w:rsidRDefault="00A058AD" w:rsidP="002F1EDC">
            <w:pPr>
              <w:widowControl w:val="0"/>
              <w:spacing w:after="0" w:line="240" w:lineRule="auto"/>
              <w:rPr>
                <w:rFonts w:ascii="Times New Roman" w:hAnsi="Times New Roman" w:cs="Times New Roman"/>
                <w:sz w:val="20"/>
                <w:szCs w:val="20"/>
              </w:rPr>
            </w:pPr>
          </w:p>
          <w:p w:rsidR="00A058AD" w:rsidRPr="002F1EDC" w:rsidRDefault="00A058AD"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A058AD" w:rsidRPr="002F1EDC" w:rsidRDefault="00A058AD" w:rsidP="002F1EDC">
            <w:pPr>
              <w:widowControl w:val="0"/>
              <w:spacing w:after="0" w:line="240" w:lineRule="auto"/>
              <w:rPr>
                <w:rFonts w:ascii="Times New Roman" w:hAnsi="Times New Roman" w:cs="Times New Roman"/>
                <w:sz w:val="20"/>
                <w:szCs w:val="20"/>
              </w:rPr>
            </w:pPr>
          </w:p>
          <w:p w:rsidR="00A058AD" w:rsidRPr="002F1EDC" w:rsidRDefault="00A058AD" w:rsidP="002F1EDC">
            <w:pPr>
              <w:widowControl w:val="0"/>
              <w:spacing w:after="0" w:line="240" w:lineRule="auto"/>
              <w:rPr>
                <w:rFonts w:ascii="Times New Roman" w:hAnsi="Times New Roman" w:cs="Times New Roman"/>
                <w:sz w:val="20"/>
                <w:szCs w:val="20"/>
              </w:rPr>
            </w:pPr>
          </w:p>
        </w:tc>
        <w:tc>
          <w:tcPr>
            <w:tcW w:w="737" w:type="pct"/>
            <w:vAlign w:val="center"/>
          </w:tcPr>
          <w:p w:rsidR="00A058AD" w:rsidRDefault="00A058AD" w:rsidP="00D06C45">
            <w:pPr>
              <w:widowControl w:val="0"/>
              <w:spacing w:after="0" w:line="240" w:lineRule="auto"/>
              <w:rPr>
                <w:rFonts w:ascii="Times New Roman" w:hAnsi="Times New Roman" w:cs="Times New Roman"/>
                <w:i/>
                <w:color w:val="00B0F0"/>
                <w:sz w:val="20"/>
                <w:szCs w:val="20"/>
              </w:rPr>
            </w:pPr>
          </w:p>
          <w:p w:rsidR="00A058AD" w:rsidRDefault="00A058AD" w:rsidP="00F613D5">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с</w:t>
            </w:r>
            <w:r w:rsidRPr="002F1EDC">
              <w:rPr>
                <w:rFonts w:ascii="Times New Roman" w:hAnsi="Times New Roman" w:cs="Times New Roman"/>
                <w:sz w:val="20"/>
                <w:szCs w:val="20"/>
              </w:rPr>
              <w:t>правочно</w:t>
            </w:r>
          </w:p>
          <w:p w:rsidR="00A058AD" w:rsidRDefault="00A058AD" w:rsidP="002F1EDC">
            <w:pPr>
              <w:widowControl w:val="0"/>
              <w:spacing w:after="0" w:line="240" w:lineRule="auto"/>
              <w:jc w:val="center"/>
              <w:rPr>
                <w:rFonts w:ascii="Times New Roman" w:hAnsi="Times New Roman" w:cs="Times New Roman"/>
                <w:sz w:val="20"/>
                <w:szCs w:val="20"/>
              </w:rPr>
            </w:pPr>
          </w:p>
          <w:p w:rsidR="00A058AD" w:rsidRPr="00D06C45" w:rsidRDefault="00A058AD" w:rsidP="002F1EDC">
            <w:pPr>
              <w:widowControl w:val="0"/>
              <w:spacing w:after="0" w:line="240" w:lineRule="auto"/>
              <w:jc w:val="center"/>
              <w:rPr>
                <w:rFonts w:ascii="Times New Roman" w:hAnsi="Times New Roman" w:cs="Times New Roman"/>
                <w:i/>
                <w:sz w:val="20"/>
                <w:szCs w:val="20"/>
              </w:rPr>
            </w:pPr>
          </w:p>
        </w:tc>
        <w:tc>
          <w:tcPr>
            <w:tcW w:w="1106" w:type="pct"/>
            <w:vAlign w:val="center"/>
          </w:tcPr>
          <w:p w:rsidR="00A058AD" w:rsidRDefault="00A058AD" w:rsidP="002F1EDC">
            <w:pPr>
              <w:widowControl w:val="0"/>
              <w:spacing w:after="0" w:line="240" w:lineRule="auto"/>
              <w:jc w:val="both"/>
              <w:rPr>
                <w:rFonts w:ascii="Times New Roman" w:hAnsi="Times New Roman" w:cs="Times New Roman"/>
                <w:sz w:val="20"/>
                <w:szCs w:val="20"/>
              </w:rPr>
            </w:pPr>
          </w:p>
          <w:p w:rsidR="00A058AD" w:rsidRPr="002F1EDC" w:rsidRDefault="00A058AD"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  </w:t>
            </w:r>
          </w:p>
        </w:tc>
        <w:tc>
          <w:tcPr>
            <w:tcW w:w="1053" w:type="pct"/>
            <w:vAlign w:val="center"/>
          </w:tcPr>
          <w:p w:rsidR="00A058AD" w:rsidRDefault="00A058AD" w:rsidP="00D06C45">
            <w:pPr>
              <w:widowControl w:val="0"/>
              <w:spacing w:after="0" w:line="240" w:lineRule="auto"/>
              <w:rPr>
                <w:rFonts w:ascii="Times New Roman" w:hAnsi="Times New Roman" w:cs="Times New Roman"/>
                <w:i/>
                <w:color w:val="00B0F0"/>
                <w:sz w:val="20"/>
                <w:szCs w:val="20"/>
              </w:rPr>
            </w:pPr>
          </w:p>
          <w:p w:rsidR="00A058AD" w:rsidRDefault="00A058AD" w:rsidP="002F1EDC">
            <w:pPr>
              <w:widowControl w:val="0"/>
              <w:spacing w:after="0" w:line="240" w:lineRule="auto"/>
              <w:jc w:val="both"/>
              <w:rPr>
                <w:rFonts w:ascii="Times New Roman" w:eastAsia="Arial Unicode MS" w:hAnsi="Times New Roman" w:cs="Times New Roman"/>
                <w:sz w:val="20"/>
                <w:szCs w:val="20"/>
              </w:rPr>
            </w:pPr>
          </w:p>
          <w:p w:rsidR="00A058AD" w:rsidRPr="002F1EDC" w:rsidRDefault="00A058AD"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r>
              <w:rPr>
                <w:rFonts w:ascii="Times New Roman" w:eastAsia="Arial Unicode MS" w:hAnsi="Times New Roman" w:cs="Times New Roman"/>
                <w:sz w:val="20"/>
                <w:szCs w:val="20"/>
              </w:rPr>
              <w:t>.</w:t>
            </w:r>
          </w:p>
          <w:p w:rsidR="00A058AD" w:rsidRDefault="00A058AD" w:rsidP="00D06C45">
            <w:pPr>
              <w:widowControl w:val="0"/>
              <w:spacing w:after="0" w:line="240" w:lineRule="auto"/>
              <w:rPr>
                <w:rFonts w:ascii="Times New Roman" w:hAnsi="Times New Roman" w:cs="Times New Roman"/>
                <w:i/>
                <w:color w:val="00B0F0"/>
                <w:sz w:val="20"/>
                <w:szCs w:val="20"/>
              </w:rPr>
            </w:pPr>
          </w:p>
          <w:p w:rsidR="00A058AD" w:rsidRPr="002F1EDC" w:rsidRDefault="00A058AD" w:rsidP="002F1EDC">
            <w:pPr>
              <w:widowControl w:val="0"/>
              <w:spacing w:after="0" w:line="240" w:lineRule="auto"/>
              <w:jc w:val="both"/>
              <w:rPr>
                <w:rFonts w:ascii="Times New Roman" w:hAnsi="Times New Roman" w:cs="Times New Roman"/>
                <w:sz w:val="20"/>
                <w:szCs w:val="20"/>
              </w:rPr>
            </w:pPr>
          </w:p>
        </w:tc>
        <w:tc>
          <w:tcPr>
            <w:tcW w:w="1103" w:type="pct"/>
            <w:vAlign w:val="center"/>
          </w:tcPr>
          <w:p w:rsidR="00A058AD" w:rsidRDefault="00A058AD" w:rsidP="00D06C45">
            <w:pPr>
              <w:widowControl w:val="0"/>
              <w:spacing w:after="0" w:line="240" w:lineRule="auto"/>
              <w:rPr>
                <w:rFonts w:ascii="Times New Roman" w:hAnsi="Times New Roman" w:cs="Times New Roman"/>
                <w:i/>
                <w:color w:val="00B0F0"/>
                <w:sz w:val="20"/>
                <w:szCs w:val="20"/>
              </w:rPr>
            </w:pPr>
          </w:p>
          <w:p w:rsidR="00A058AD" w:rsidRPr="00D06C45" w:rsidRDefault="00A058AD" w:rsidP="00D06C45">
            <w:pPr>
              <w:widowControl w:val="0"/>
              <w:spacing w:after="0" w:line="240" w:lineRule="auto"/>
              <w:rPr>
                <w:rFonts w:ascii="Times New Roman" w:eastAsia="Arial Unicode MS" w:hAnsi="Times New Roman" w:cs="Times New Roman"/>
                <w:sz w:val="20"/>
                <w:szCs w:val="20"/>
              </w:rPr>
            </w:pPr>
          </w:p>
        </w:tc>
      </w:tr>
      <w:tr w:rsidR="00A058AD" w:rsidRPr="002F1EDC" w:rsidTr="00A058AD">
        <w:tc>
          <w:tcPr>
            <w:tcW w:w="187" w:type="pct"/>
            <w:vAlign w:val="center"/>
          </w:tcPr>
          <w:p w:rsidR="00A058AD" w:rsidRPr="002F1EDC" w:rsidRDefault="00A058AD" w:rsidP="00D30713">
            <w:pPr>
              <w:pStyle w:val="FTN12"/>
              <w:spacing w:line="240" w:lineRule="auto"/>
              <w:jc w:val="left"/>
              <w:rPr>
                <w:sz w:val="20"/>
                <w:szCs w:val="20"/>
              </w:rPr>
            </w:pPr>
          </w:p>
        </w:tc>
        <w:tc>
          <w:tcPr>
            <w:tcW w:w="814" w:type="pct"/>
            <w:vAlign w:val="center"/>
          </w:tcPr>
          <w:p w:rsidR="00A058AD" w:rsidRPr="002F1EDC" w:rsidRDefault="00A058AD"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737" w:type="pct"/>
            <w:vAlign w:val="center"/>
          </w:tcPr>
          <w:p w:rsidR="00A058AD" w:rsidRPr="002F1EDC" w:rsidRDefault="00A058AD"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06" w:type="pct"/>
            <w:vAlign w:val="center"/>
          </w:tcPr>
          <w:p w:rsidR="00A058AD" w:rsidRPr="002F1EDC" w:rsidRDefault="00A058AD"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w:t>
            </w:r>
            <w:r w:rsidRPr="002F1EDC">
              <w:rPr>
                <w:rFonts w:ascii="Times New Roman" w:eastAsia="Arial Unicode MS" w:hAnsi="Times New Roman" w:cs="Times New Roman"/>
                <w:sz w:val="20"/>
                <w:szCs w:val="20"/>
              </w:rPr>
              <w:lastRenderedPageBreak/>
              <w:t>устава юридического лица в действующей редакции (выписка из устава, содержащая сведения о полномочиях руководителя юридического лица)</w:t>
            </w:r>
          </w:p>
        </w:tc>
        <w:tc>
          <w:tcPr>
            <w:tcW w:w="1053" w:type="pct"/>
            <w:vAlign w:val="center"/>
          </w:tcPr>
          <w:p w:rsidR="00A058AD" w:rsidRPr="002F1EDC" w:rsidRDefault="00A058AD"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Правоспособность лица, подписывающего договор; необходимость одобрения крупных сделок</w:t>
            </w:r>
          </w:p>
        </w:tc>
        <w:tc>
          <w:tcPr>
            <w:tcW w:w="1103" w:type="pct"/>
            <w:vAlign w:val="center"/>
          </w:tcPr>
          <w:p w:rsidR="00A058AD" w:rsidRPr="002F1EDC" w:rsidRDefault="00A058AD"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Pr="009F3249" w:rsidRDefault="00A058AD" w:rsidP="00C22D07">
            <w:pPr>
              <w:widowControl w:val="0"/>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 xml:space="preserve">Наличие разрешительных документов, </w:t>
            </w:r>
            <w:r w:rsidR="009F3249" w:rsidRPr="009F3249">
              <w:rPr>
                <w:rFonts w:ascii="Times New Roman" w:eastAsia="Arial Unicode MS" w:hAnsi="Times New Roman" w:cs="Times New Roman"/>
                <w:sz w:val="20"/>
                <w:szCs w:val="20"/>
              </w:rPr>
              <w:t>в случаях,</w:t>
            </w:r>
            <w:r w:rsidRPr="009F3249">
              <w:rPr>
                <w:rFonts w:ascii="Times New Roman" w:eastAsia="Arial Unicode MS" w:hAnsi="Times New Roman" w:cs="Times New Roman"/>
                <w:sz w:val="20"/>
                <w:szCs w:val="20"/>
              </w:rPr>
              <w:t xml:space="preserve"> предусмотренных законодательством.</w:t>
            </w:r>
          </w:p>
          <w:p w:rsidR="00A058AD" w:rsidRPr="009F3249" w:rsidRDefault="00A058AD" w:rsidP="00DE5C4F">
            <w:pPr>
              <w:widowControl w:val="0"/>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Участник должен  быть правомочн</w:t>
            </w:r>
            <w:r w:rsidR="00DE5C4F" w:rsidRPr="009F3249">
              <w:rPr>
                <w:rFonts w:ascii="Times New Roman" w:eastAsia="Arial Unicode MS" w:hAnsi="Times New Roman" w:cs="Times New Roman"/>
                <w:sz w:val="20"/>
                <w:szCs w:val="20"/>
              </w:rPr>
              <w:t>ым</w:t>
            </w:r>
            <w:r w:rsidRPr="009F3249">
              <w:rPr>
                <w:rFonts w:ascii="Times New Roman" w:eastAsia="Arial Unicode MS" w:hAnsi="Times New Roman" w:cs="Times New Roman"/>
                <w:sz w:val="20"/>
                <w:szCs w:val="20"/>
              </w:rPr>
              <w:t xml:space="preserve"> заключать договоры в соответствии с положениями ст. 15.1 Федерального закона от 29.07.1998 № 135-ФЗ (ред. от 29.07.2017) </w:t>
            </w:r>
            <w:r w:rsidRPr="009F3249">
              <w:rPr>
                <w:rFonts w:ascii="Times New Roman" w:eastAsia="Arial Unicode MS" w:hAnsi="Times New Roman" w:cs="Times New Roman"/>
                <w:sz w:val="20"/>
                <w:szCs w:val="20"/>
              </w:rPr>
              <w:br/>
              <w:t>«Об оценочной деятельности в Российской Федерации»</w:t>
            </w:r>
          </w:p>
        </w:tc>
        <w:tc>
          <w:tcPr>
            <w:tcW w:w="737" w:type="pct"/>
            <w:vAlign w:val="center"/>
          </w:tcPr>
          <w:p w:rsidR="00A058AD" w:rsidRPr="009F3249" w:rsidRDefault="00A058AD" w:rsidP="00C22D07">
            <w:pPr>
              <w:widowControl w:val="0"/>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 xml:space="preserve">отборочный </w:t>
            </w:r>
          </w:p>
        </w:tc>
        <w:tc>
          <w:tcPr>
            <w:tcW w:w="1106" w:type="pct"/>
            <w:vAlign w:val="center"/>
          </w:tcPr>
          <w:p w:rsidR="00A058AD" w:rsidRPr="009F3249" w:rsidRDefault="00A058AD" w:rsidP="00C22D07">
            <w:pPr>
              <w:widowControl w:val="0"/>
              <w:jc w:val="both"/>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Свидетельство о членстве в саморегулируемой организации оценщиков/ выписку из реестра членов саморегулируемой организации оценщиков, членом которой он является. Документ об образовании подтверждающий получение профессиональных знаний в области оценочной деятельности</w:t>
            </w:r>
          </w:p>
          <w:p w:rsidR="00A058AD" w:rsidRPr="009F3249" w:rsidRDefault="00A058AD" w:rsidP="00C22D07">
            <w:pPr>
              <w:widowControl w:val="0"/>
              <w:jc w:val="both"/>
              <w:rPr>
                <w:rFonts w:ascii="Times New Roman" w:eastAsia="Arial Unicode MS" w:hAnsi="Times New Roman" w:cs="Times New Roman"/>
                <w:sz w:val="20"/>
                <w:szCs w:val="20"/>
              </w:rPr>
            </w:pPr>
          </w:p>
        </w:tc>
        <w:tc>
          <w:tcPr>
            <w:tcW w:w="1053" w:type="pct"/>
            <w:vAlign w:val="center"/>
          </w:tcPr>
          <w:p w:rsidR="00A058AD" w:rsidRPr="009F3249" w:rsidRDefault="00A058AD" w:rsidP="00C22D07">
            <w:pPr>
              <w:widowControl w:val="0"/>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Дата выдачи и дата действия разрешительного документа</w:t>
            </w:r>
          </w:p>
          <w:p w:rsidR="00A058AD" w:rsidRPr="009F3249" w:rsidRDefault="00A058AD" w:rsidP="00C22D07">
            <w:pPr>
              <w:widowControl w:val="0"/>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 xml:space="preserve">Виды деятельности, на которые выданы разрешительные документы </w:t>
            </w:r>
          </w:p>
          <w:p w:rsidR="00A058AD" w:rsidRPr="009F3249" w:rsidRDefault="00A058AD" w:rsidP="00C22D07">
            <w:pPr>
              <w:widowControl w:val="0"/>
              <w:rPr>
                <w:rFonts w:ascii="Times New Roman" w:eastAsia="Arial Unicode MS" w:hAnsi="Times New Roman" w:cs="Times New Roman"/>
                <w:sz w:val="20"/>
                <w:szCs w:val="20"/>
              </w:rPr>
            </w:pPr>
          </w:p>
        </w:tc>
        <w:tc>
          <w:tcPr>
            <w:tcW w:w="1103" w:type="pct"/>
            <w:vAlign w:val="center"/>
          </w:tcPr>
          <w:p w:rsidR="00A058AD" w:rsidRPr="009F3249" w:rsidRDefault="00A058AD" w:rsidP="00C22D07">
            <w:pPr>
              <w:widowControl w:val="0"/>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Срок действия разрешающего документа истек или не соответствует требованиям законодательства</w:t>
            </w:r>
          </w:p>
          <w:p w:rsidR="00A058AD" w:rsidRPr="009F3249" w:rsidRDefault="00A058AD" w:rsidP="00C22D07">
            <w:pPr>
              <w:widowControl w:val="0"/>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 xml:space="preserve">Не соответствие видов деятельности, на которые выдан разрешительный документ предмету договора. </w:t>
            </w: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Pr="009F3249" w:rsidRDefault="00A058AD" w:rsidP="00C22D07">
            <w:pPr>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Участник должен иметь действующий полис (договор) страхования профессиональной ответственности</w:t>
            </w:r>
          </w:p>
        </w:tc>
        <w:tc>
          <w:tcPr>
            <w:tcW w:w="737" w:type="pct"/>
            <w:vAlign w:val="center"/>
          </w:tcPr>
          <w:p w:rsidR="00A058AD" w:rsidRPr="009F3249" w:rsidRDefault="00A058AD" w:rsidP="00C22D07">
            <w:pPr>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отборочный</w:t>
            </w:r>
          </w:p>
        </w:tc>
        <w:tc>
          <w:tcPr>
            <w:tcW w:w="1106" w:type="pct"/>
            <w:vAlign w:val="center"/>
          </w:tcPr>
          <w:p w:rsidR="00A058AD" w:rsidRPr="009F3249" w:rsidRDefault="00A058AD" w:rsidP="00C22D07">
            <w:pPr>
              <w:widowControl w:val="0"/>
              <w:jc w:val="both"/>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Действующий полис (договор) страхования профессиональной ответственности (</w:t>
            </w:r>
            <w:proofErr w:type="spellStart"/>
            <w:r w:rsidRPr="009F3249">
              <w:rPr>
                <w:rFonts w:ascii="Times New Roman" w:eastAsia="Arial Unicode MS" w:hAnsi="Times New Roman" w:cs="Times New Roman"/>
                <w:sz w:val="20"/>
                <w:szCs w:val="20"/>
              </w:rPr>
              <w:t>сканкопия</w:t>
            </w:r>
            <w:proofErr w:type="spellEnd"/>
            <w:r w:rsidRPr="009F3249">
              <w:rPr>
                <w:rFonts w:ascii="Times New Roman" w:eastAsia="Arial Unicode MS" w:hAnsi="Times New Roman" w:cs="Times New Roman"/>
                <w:sz w:val="20"/>
                <w:szCs w:val="20"/>
              </w:rPr>
              <w:t>)</w:t>
            </w:r>
          </w:p>
        </w:tc>
        <w:tc>
          <w:tcPr>
            <w:tcW w:w="1053" w:type="pct"/>
            <w:vAlign w:val="center"/>
          </w:tcPr>
          <w:p w:rsidR="00A058AD" w:rsidRPr="009F3249" w:rsidRDefault="00A058AD" w:rsidP="00C22D07">
            <w:pPr>
              <w:widowControl w:val="0"/>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Наличие полиса (договора) страхования профессиональной ответственности</w:t>
            </w:r>
          </w:p>
        </w:tc>
        <w:tc>
          <w:tcPr>
            <w:tcW w:w="1103" w:type="pct"/>
            <w:vAlign w:val="center"/>
          </w:tcPr>
          <w:p w:rsidR="00A058AD" w:rsidRPr="009F3249" w:rsidRDefault="00A058AD" w:rsidP="00C22D07">
            <w:pPr>
              <w:widowControl w:val="0"/>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Отсутствие действующего полиса (договора) страхования профессиональной ответственности</w:t>
            </w: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Pr="009F3249" w:rsidRDefault="00A058AD" w:rsidP="00C22D07">
            <w:pPr>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 xml:space="preserve">Участник не должен иметь отчетов об оценке, признанных недействительными </w:t>
            </w:r>
            <w:r w:rsidRPr="009F3249">
              <w:rPr>
                <w:rFonts w:ascii="Times New Roman" w:eastAsia="Arial Unicode MS" w:hAnsi="Times New Roman" w:cs="Times New Roman"/>
                <w:sz w:val="20"/>
                <w:szCs w:val="20"/>
              </w:rPr>
              <w:lastRenderedPageBreak/>
              <w:t>по решению суда за последние 3 года</w:t>
            </w:r>
          </w:p>
        </w:tc>
        <w:tc>
          <w:tcPr>
            <w:tcW w:w="737" w:type="pct"/>
            <w:vAlign w:val="center"/>
          </w:tcPr>
          <w:p w:rsidR="00A058AD" w:rsidRPr="009F3249" w:rsidRDefault="00A058AD" w:rsidP="00C22D07">
            <w:pPr>
              <w:rPr>
                <w:rFonts w:ascii="Times New Roman" w:hAnsi="Times New Roman" w:cs="Times New Roman"/>
                <w:sz w:val="20"/>
                <w:szCs w:val="20"/>
              </w:rPr>
            </w:pPr>
            <w:r w:rsidRPr="009F3249">
              <w:rPr>
                <w:rFonts w:ascii="Times New Roman" w:hAnsi="Times New Roman" w:cs="Times New Roman"/>
                <w:sz w:val="20"/>
                <w:szCs w:val="20"/>
              </w:rPr>
              <w:lastRenderedPageBreak/>
              <w:t>отборочный</w:t>
            </w:r>
          </w:p>
        </w:tc>
        <w:tc>
          <w:tcPr>
            <w:tcW w:w="1106" w:type="pct"/>
            <w:vAlign w:val="center"/>
          </w:tcPr>
          <w:p w:rsidR="00A058AD" w:rsidRPr="009F3249" w:rsidRDefault="00A058AD" w:rsidP="00C22D07">
            <w:pPr>
              <w:widowControl w:val="0"/>
              <w:jc w:val="both"/>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Справка в произвольной форме</w:t>
            </w:r>
          </w:p>
        </w:tc>
        <w:tc>
          <w:tcPr>
            <w:tcW w:w="1053" w:type="pct"/>
            <w:vAlign w:val="center"/>
          </w:tcPr>
          <w:p w:rsidR="00A058AD" w:rsidRPr="009F3249" w:rsidRDefault="00A058AD" w:rsidP="00C22D07">
            <w:pPr>
              <w:widowControl w:val="0"/>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Отсутствие отчетов об оценке, признанных недействительными по решению суда за последние 3 года</w:t>
            </w:r>
          </w:p>
        </w:tc>
        <w:tc>
          <w:tcPr>
            <w:tcW w:w="1103" w:type="pct"/>
            <w:vAlign w:val="center"/>
          </w:tcPr>
          <w:p w:rsidR="00A058AD" w:rsidRPr="009F3249" w:rsidRDefault="00A058AD" w:rsidP="004F2842">
            <w:pPr>
              <w:widowControl w:val="0"/>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Наличие отчетов об оценке, признанных недействительными по решению суда за последние 3 года</w:t>
            </w: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737"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06" w:type="pct"/>
            <w:vAlign w:val="center"/>
          </w:tcPr>
          <w:p w:rsidR="00A058AD" w:rsidRPr="002F1EDC" w:rsidRDefault="00A058AD" w:rsidP="00C22D07">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A058AD" w:rsidRPr="002F1EDC" w:rsidRDefault="00A058AD" w:rsidP="00C22D07">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A058AD" w:rsidRPr="002F1EDC" w:rsidRDefault="00A058AD" w:rsidP="00C22D07">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w:t>
            </w:r>
            <w:r w:rsidRPr="00777116">
              <w:rPr>
                <w:rFonts w:ascii="Times New Roman" w:hAnsi="Times New Roman" w:cs="Times New Roman"/>
                <w:bCs/>
                <w:sz w:val="20"/>
                <w:szCs w:val="20"/>
              </w:rPr>
              <w:t xml:space="preserve"> </w:t>
            </w:r>
            <w:r w:rsidRPr="0007609D">
              <w:rPr>
                <w:rFonts w:ascii="Times New Roman" w:hAnsi="Times New Roman" w:cs="Times New Roman"/>
                <w:bCs/>
                <w:i/>
                <w:sz w:val="20"/>
                <w:szCs w:val="20"/>
              </w:rPr>
              <w:t>(в процентах, указание разделения объема стоимости в рублях не допускается)</w:t>
            </w:r>
            <w:r w:rsidRPr="002F1EDC">
              <w:rPr>
                <w:rFonts w:ascii="Times New Roman" w:hAnsi="Times New Roman" w:cs="Times New Roman"/>
                <w:bCs/>
                <w:sz w:val="20"/>
                <w:szCs w:val="20"/>
              </w:rPr>
              <w:t xml:space="preserve"> и сроков выполнения работ/услуг/поставок между членами коллективного участника;</w:t>
            </w:r>
          </w:p>
          <w:p w:rsidR="00A058AD" w:rsidRPr="002F1EDC" w:rsidRDefault="00A058AD" w:rsidP="00C22D07">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A058AD" w:rsidRPr="002F1EDC" w:rsidRDefault="00A058AD" w:rsidP="00C22D07">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w:t>
            </w:r>
            <w:r w:rsidRPr="002F1EDC">
              <w:rPr>
                <w:rFonts w:ascii="Times New Roman" w:hAnsi="Times New Roman" w:cs="Times New Roman"/>
                <w:bCs/>
                <w:sz w:val="20"/>
                <w:szCs w:val="20"/>
              </w:rPr>
              <w:lastRenderedPageBreak/>
              <w:t>своевременное и полное исполнение договора;</w:t>
            </w:r>
          </w:p>
          <w:p w:rsidR="00A058AD" w:rsidRPr="002F1EDC" w:rsidRDefault="00A058AD" w:rsidP="00C22D07">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A058AD" w:rsidRPr="002F1EDC" w:rsidRDefault="00A058AD" w:rsidP="00C22D07">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 установленной в Закупочной документации</w:t>
            </w:r>
          </w:p>
        </w:tc>
        <w:tc>
          <w:tcPr>
            <w:tcW w:w="1053" w:type="pct"/>
            <w:vAlign w:val="center"/>
          </w:tcPr>
          <w:p w:rsidR="00A058AD" w:rsidRPr="002F1EDC" w:rsidRDefault="00A058AD" w:rsidP="00C22D07">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lastRenderedPageBreak/>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A058AD" w:rsidRPr="002F1EDC" w:rsidRDefault="00A058AD" w:rsidP="00C22D07">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1103" w:type="pct"/>
            <w:vAlign w:val="center"/>
          </w:tcPr>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Обеспечение исполнения обязательств участника закупки</w:t>
            </w:r>
            <w:r>
              <w:rPr>
                <w:rFonts w:ascii="Times New Roman" w:eastAsia="Arial Unicode MS" w:hAnsi="Times New Roman" w:cs="Times New Roman"/>
                <w:sz w:val="20"/>
                <w:szCs w:val="20"/>
              </w:rPr>
              <w:t xml:space="preserve"> (установлено в Информационной карте документации)</w:t>
            </w:r>
          </w:p>
        </w:tc>
        <w:tc>
          <w:tcPr>
            <w:tcW w:w="737" w:type="pct"/>
            <w:vAlign w:val="center"/>
          </w:tcPr>
          <w:p w:rsidR="00A058AD" w:rsidRPr="002F1EDC" w:rsidRDefault="00A058AD" w:rsidP="00C22D07">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06" w:type="pct"/>
            <w:vAlign w:val="center"/>
          </w:tcPr>
          <w:p w:rsidR="00A058AD" w:rsidRPr="002F1EDC" w:rsidRDefault="00A058AD" w:rsidP="00C22D07">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Документы, подтверждающие внесение обеспечения заявки (в зависимости от выбранного участником способа обеспечения)</w:t>
            </w:r>
          </w:p>
          <w:p w:rsidR="00A058AD" w:rsidRPr="003A7371" w:rsidRDefault="00A058AD" w:rsidP="00C22D07">
            <w:pPr>
              <w:widowControl w:val="0"/>
              <w:spacing w:after="0" w:line="240" w:lineRule="auto"/>
              <w:jc w:val="both"/>
              <w:rPr>
                <w:rFonts w:ascii="Times New Roman" w:hAnsi="Times New Roman" w:cs="Times New Roman"/>
                <w:b/>
                <w:sz w:val="20"/>
                <w:szCs w:val="20"/>
              </w:rPr>
            </w:pPr>
            <w:r w:rsidRPr="003A7371">
              <w:rPr>
                <w:rFonts w:ascii="Times New Roman" w:hAnsi="Times New Roman" w:cs="Times New Roman"/>
                <w:b/>
                <w:sz w:val="20"/>
                <w:szCs w:val="20"/>
              </w:rPr>
              <w:t>Если участником выбран способ обеспечения заявки в форме перечисления денежных средств</w:t>
            </w:r>
            <w:r>
              <w:rPr>
                <w:rFonts w:ascii="Times New Roman" w:hAnsi="Times New Roman" w:cs="Times New Roman"/>
                <w:b/>
                <w:sz w:val="20"/>
                <w:szCs w:val="20"/>
              </w:rPr>
              <w:t>:</w:t>
            </w:r>
            <w:r w:rsidRPr="003A7371">
              <w:rPr>
                <w:rFonts w:ascii="Times New Roman" w:hAnsi="Times New Roman" w:cs="Times New Roman"/>
                <w:b/>
                <w:sz w:val="20"/>
                <w:szCs w:val="20"/>
              </w:rPr>
              <w:t xml:space="preserve"> </w:t>
            </w:r>
          </w:p>
          <w:p w:rsidR="00A058AD" w:rsidRDefault="00A058AD" w:rsidP="00C22D07">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ЭТП</w:t>
            </w:r>
          </w:p>
          <w:p w:rsidR="00A058AD" w:rsidRDefault="00A058AD" w:rsidP="00C22D07">
            <w:pPr>
              <w:widowControl w:val="0"/>
              <w:spacing w:after="0" w:line="240" w:lineRule="auto"/>
              <w:jc w:val="center"/>
              <w:rPr>
                <w:rFonts w:ascii="Times New Roman" w:hAnsi="Times New Roman" w:cs="Times New Roman"/>
                <w:b/>
                <w:sz w:val="20"/>
                <w:szCs w:val="20"/>
              </w:rPr>
            </w:pPr>
            <w:r w:rsidRPr="00952475">
              <w:rPr>
                <w:rFonts w:ascii="Times New Roman" w:hAnsi="Times New Roman" w:cs="Times New Roman"/>
                <w:b/>
                <w:sz w:val="20"/>
                <w:szCs w:val="20"/>
              </w:rPr>
              <w:t>Если участником выбрано обеспече</w:t>
            </w:r>
            <w:r>
              <w:rPr>
                <w:rFonts w:ascii="Times New Roman" w:hAnsi="Times New Roman" w:cs="Times New Roman"/>
                <w:b/>
                <w:sz w:val="20"/>
                <w:szCs w:val="20"/>
              </w:rPr>
              <w:t xml:space="preserve">ние в форме Банковской гарантии, </w:t>
            </w:r>
            <w:r>
              <w:rPr>
                <w:rFonts w:ascii="Times New Roman" w:hAnsi="Times New Roman" w:cs="Times New Roman"/>
                <w:sz w:val="20"/>
                <w:szCs w:val="20"/>
              </w:rPr>
              <w:t>то необходимо предоставить:</w:t>
            </w:r>
          </w:p>
          <w:p w:rsidR="00A058AD" w:rsidRDefault="00A058AD" w:rsidP="00C22D07">
            <w:pPr>
              <w:widowControl w:val="0"/>
              <w:spacing w:after="0" w:line="240" w:lineRule="auto"/>
              <w:jc w:val="center"/>
              <w:rPr>
                <w:rFonts w:ascii="Times New Roman" w:hAnsi="Times New Roman" w:cs="Times New Roman"/>
                <w:i/>
                <w:color w:val="0000CC"/>
                <w:sz w:val="20"/>
                <w:szCs w:val="20"/>
              </w:rPr>
            </w:pPr>
            <w:r>
              <w:rPr>
                <w:rFonts w:ascii="Times New Roman" w:hAnsi="Times New Roman" w:cs="Times New Roman"/>
                <w:sz w:val="20"/>
                <w:szCs w:val="20"/>
              </w:rPr>
              <w:t>- б</w:t>
            </w:r>
            <w:r w:rsidRPr="00952475">
              <w:rPr>
                <w:rFonts w:ascii="Times New Roman" w:hAnsi="Times New Roman" w:cs="Times New Roman"/>
                <w:sz w:val="20"/>
                <w:szCs w:val="20"/>
              </w:rPr>
              <w:t xml:space="preserve">анковскую гарантию в </w:t>
            </w:r>
            <w:r w:rsidRPr="00952475">
              <w:rPr>
                <w:rFonts w:ascii="Times New Roman" w:hAnsi="Times New Roman" w:cs="Times New Roman"/>
                <w:sz w:val="20"/>
                <w:szCs w:val="20"/>
              </w:rPr>
              <w:lastRenderedPageBreak/>
              <w:t xml:space="preserve">соответствии с требованиями, изложенными в документации по закупке </w:t>
            </w:r>
            <w:r>
              <w:rPr>
                <w:rFonts w:ascii="Times New Roman" w:hAnsi="Times New Roman" w:cs="Times New Roman"/>
                <w:i/>
                <w:color w:val="0000CC"/>
                <w:sz w:val="20"/>
                <w:szCs w:val="20"/>
              </w:rPr>
              <w:t>по форме, установленной в документации</w:t>
            </w:r>
          </w:p>
          <w:p w:rsidR="00A058AD" w:rsidRPr="008B4622" w:rsidRDefault="00A058AD" w:rsidP="00C22D0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Pr="00952475">
              <w:rPr>
                <w:rFonts w:ascii="Times New Roman" w:hAnsi="Times New Roman" w:cs="Times New Roman"/>
                <w:sz w:val="20"/>
                <w:szCs w:val="20"/>
              </w:rPr>
              <w:t xml:space="preserve">доверенность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необходимые для осуществления проверки полномочий </w:t>
            </w:r>
            <w:r w:rsidRPr="00952475">
              <w:rPr>
                <w:rFonts w:ascii="Times New Roman" w:hAnsi="Times New Roman" w:cs="Times New Roman"/>
                <w:i/>
                <w:color w:val="0000FF"/>
                <w:sz w:val="20"/>
                <w:szCs w:val="20"/>
              </w:rPr>
              <w:t>(сканированная копия)</w:t>
            </w:r>
          </w:p>
        </w:tc>
        <w:tc>
          <w:tcPr>
            <w:tcW w:w="1053" w:type="pct"/>
            <w:vAlign w:val="center"/>
          </w:tcPr>
          <w:p w:rsidR="00A058AD" w:rsidRPr="002F1EDC" w:rsidRDefault="00A058AD" w:rsidP="00C22D0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Соответствие требованиям к содержанию и оформлению документов по обеспечению обязательств</w:t>
            </w:r>
          </w:p>
          <w:p w:rsidR="00A058AD" w:rsidRPr="002F1EDC" w:rsidRDefault="00A058AD" w:rsidP="00C22D0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Сумма обязательств</w:t>
            </w:r>
          </w:p>
          <w:p w:rsidR="00A058AD" w:rsidRPr="002F1EDC" w:rsidRDefault="00A058AD" w:rsidP="00C22D0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Полномочия лица, подписавшего документ</w:t>
            </w:r>
          </w:p>
          <w:p w:rsidR="00A058AD" w:rsidRPr="002F1EDC" w:rsidRDefault="00A058AD" w:rsidP="00C22D0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документа обеспечения обязательств</w:t>
            </w:r>
          </w:p>
          <w:p w:rsidR="00A058AD" w:rsidRPr="002F1EDC" w:rsidRDefault="00A058AD" w:rsidP="00C22D07">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Соответствие банка, выдавшего банковскую гарантию, предъявляемым требованиям</w:t>
            </w:r>
            <w:r>
              <w:rPr>
                <w:rFonts w:ascii="Times New Roman" w:eastAsia="Arial Unicode MS" w:hAnsi="Times New Roman" w:cs="Times New Roman"/>
                <w:sz w:val="20"/>
                <w:szCs w:val="20"/>
              </w:rPr>
              <w:t>.</w:t>
            </w:r>
            <w:r w:rsidRPr="002F1EDC">
              <w:rPr>
                <w:rFonts w:ascii="Times New Roman" w:eastAsia="Arial Unicode MS" w:hAnsi="Times New Roman" w:cs="Times New Roman"/>
                <w:sz w:val="20"/>
                <w:szCs w:val="20"/>
              </w:rPr>
              <w:t xml:space="preserve"> </w:t>
            </w:r>
          </w:p>
        </w:tc>
        <w:tc>
          <w:tcPr>
            <w:tcW w:w="1103" w:type="pct"/>
            <w:vAlign w:val="center"/>
          </w:tcPr>
          <w:p w:rsidR="00A058AD" w:rsidRPr="002F1EDC" w:rsidRDefault="00A058AD" w:rsidP="00C22D0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документа критериям, указанным в документации о закупке</w:t>
            </w:r>
            <w:r>
              <w:rPr>
                <w:rFonts w:ascii="Times New Roman" w:eastAsia="Arial Unicode MS" w:hAnsi="Times New Roman" w:cs="Times New Roman"/>
                <w:sz w:val="20"/>
                <w:szCs w:val="20"/>
              </w:rPr>
              <w:t>.</w:t>
            </w:r>
          </w:p>
          <w:p w:rsidR="00A058AD" w:rsidRPr="002F1EDC" w:rsidRDefault="00A058AD" w:rsidP="00C22D0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суммы требуемой согласно документации о закупке</w:t>
            </w:r>
            <w:r>
              <w:rPr>
                <w:rFonts w:ascii="Times New Roman" w:eastAsia="Arial Unicode MS" w:hAnsi="Times New Roman" w:cs="Times New Roman"/>
                <w:sz w:val="20"/>
                <w:szCs w:val="20"/>
              </w:rPr>
              <w:t>.</w:t>
            </w:r>
          </w:p>
          <w:p w:rsidR="00A058AD" w:rsidRPr="002F1EDC" w:rsidRDefault="00A058AD" w:rsidP="00C22D0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Непредставление документа, подтверждающего полномочия лица, подписавшего гарантию (договор поручительства).</w:t>
            </w:r>
          </w:p>
          <w:p w:rsidR="00A058AD" w:rsidRPr="002F1EDC" w:rsidRDefault="00A058AD" w:rsidP="00C22D0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срока действия документа требуемому сроку</w:t>
            </w:r>
            <w:r>
              <w:rPr>
                <w:rFonts w:ascii="Times New Roman" w:eastAsia="Arial Unicode MS" w:hAnsi="Times New Roman" w:cs="Times New Roman"/>
                <w:sz w:val="20"/>
                <w:szCs w:val="20"/>
              </w:rPr>
              <w:t>.</w:t>
            </w:r>
          </w:p>
          <w:p w:rsidR="00A058AD" w:rsidRPr="002F1EDC" w:rsidRDefault="00A058AD" w:rsidP="00C22D07">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Непредставление документов, подтверждающих соответствие банка, выдавшего гарантию, требованиям документации о закупке, либо несоответствие банка, выдавшего гарантию, требованиям документации о закупке</w:t>
            </w:r>
            <w:r>
              <w:rPr>
                <w:rFonts w:ascii="Times New Roman" w:eastAsia="Arial Unicode MS" w:hAnsi="Times New Roman" w:cs="Times New Roman"/>
                <w:sz w:val="20"/>
                <w:szCs w:val="20"/>
              </w:rPr>
              <w:t>.</w:t>
            </w: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Pr="00104A10" w:rsidRDefault="00A058AD" w:rsidP="00C22D07">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p>
          <w:p w:rsidR="00A058AD" w:rsidRPr="00104A10" w:rsidRDefault="00A058AD" w:rsidP="00C22D07">
            <w:pPr>
              <w:widowControl w:val="0"/>
              <w:spacing w:after="0" w:line="240" w:lineRule="auto"/>
              <w:rPr>
                <w:rFonts w:ascii="Times New Roman" w:hAnsi="Times New Roman" w:cs="Times New Roman"/>
                <w:sz w:val="20"/>
                <w:szCs w:val="20"/>
              </w:rPr>
            </w:pPr>
          </w:p>
          <w:p w:rsidR="00A058AD" w:rsidRPr="00104A10" w:rsidRDefault="00A058AD" w:rsidP="00C22D07">
            <w:pPr>
              <w:widowControl w:val="0"/>
              <w:spacing w:after="0" w:line="240" w:lineRule="auto"/>
              <w:rPr>
                <w:rFonts w:ascii="Times New Roman" w:hAnsi="Times New Roman" w:cs="Times New Roman"/>
                <w:sz w:val="20"/>
                <w:szCs w:val="20"/>
              </w:rPr>
            </w:pPr>
          </w:p>
          <w:p w:rsidR="00A058AD" w:rsidRPr="00104A10" w:rsidRDefault="00A058AD" w:rsidP="00C22D07">
            <w:pPr>
              <w:widowControl w:val="0"/>
              <w:spacing w:after="0" w:line="240" w:lineRule="auto"/>
              <w:rPr>
                <w:rFonts w:ascii="Times New Roman" w:hAnsi="Times New Roman" w:cs="Times New Roman"/>
                <w:sz w:val="20"/>
                <w:szCs w:val="20"/>
              </w:rPr>
            </w:pPr>
          </w:p>
          <w:p w:rsidR="00A058AD" w:rsidRPr="00104A10" w:rsidRDefault="00A058AD" w:rsidP="00C22D07">
            <w:pPr>
              <w:widowControl w:val="0"/>
              <w:spacing w:after="0" w:line="240" w:lineRule="auto"/>
              <w:rPr>
                <w:rFonts w:ascii="Times New Roman" w:hAnsi="Times New Roman" w:cs="Times New Roman"/>
                <w:sz w:val="20"/>
                <w:szCs w:val="20"/>
              </w:rPr>
            </w:pPr>
          </w:p>
          <w:p w:rsidR="00A058AD" w:rsidRPr="00104A10" w:rsidRDefault="00A058AD" w:rsidP="00C22D07">
            <w:pPr>
              <w:widowControl w:val="0"/>
              <w:spacing w:after="0" w:line="240" w:lineRule="auto"/>
              <w:rPr>
                <w:rFonts w:ascii="Times New Roman" w:hAnsi="Times New Roman" w:cs="Times New Roman"/>
                <w:sz w:val="20"/>
                <w:szCs w:val="20"/>
              </w:rPr>
            </w:pPr>
          </w:p>
        </w:tc>
        <w:tc>
          <w:tcPr>
            <w:tcW w:w="737" w:type="pct"/>
            <w:vAlign w:val="center"/>
          </w:tcPr>
          <w:p w:rsidR="00A058AD" w:rsidRPr="00104A10" w:rsidRDefault="00A058AD" w:rsidP="00C22D07">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отборочный</w:t>
            </w:r>
          </w:p>
        </w:tc>
        <w:tc>
          <w:tcPr>
            <w:tcW w:w="1106" w:type="pct"/>
            <w:vAlign w:val="center"/>
          </w:tcPr>
          <w:p w:rsidR="00A058AD" w:rsidRPr="00104A10" w:rsidRDefault="00A058AD" w:rsidP="00C22D07">
            <w:pPr>
              <w:widowControl w:val="0"/>
              <w:spacing w:after="0" w:line="240" w:lineRule="auto"/>
              <w:rPr>
                <w:rFonts w:ascii="Times New Roman" w:hAnsi="Times New Roman" w:cs="Times New Roman"/>
                <w:sz w:val="20"/>
                <w:szCs w:val="20"/>
              </w:rPr>
            </w:pPr>
            <w:r>
              <w:rPr>
                <w:rFonts w:ascii="Times New Roman" w:eastAsia="Arial Unicode MS" w:hAnsi="Times New Roman" w:cs="Times New Roman"/>
                <w:sz w:val="20"/>
                <w:szCs w:val="20"/>
              </w:rPr>
              <w:t xml:space="preserve">- </w:t>
            </w:r>
            <w:r w:rsidRPr="00104A10">
              <w:rPr>
                <w:rFonts w:ascii="Times New Roman" w:eastAsia="Arial Unicode MS" w:hAnsi="Times New Roman" w:cs="Times New Roman"/>
                <w:sz w:val="20"/>
                <w:szCs w:val="20"/>
              </w:rPr>
              <w:t xml:space="preserve">Техническое предложение в составе заявки о закупке </w:t>
            </w:r>
            <w:r w:rsidRPr="00104A10">
              <w:rPr>
                <w:rFonts w:ascii="Times New Roman" w:hAnsi="Times New Roman" w:cs="Times New Roman"/>
                <w:sz w:val="20"/>
                <w:szCs w:val="20"/>
              </w:rPr>
              <w:t>по форме, установленной в Закупочной документации</w:t>
            </w:r>
          </w:p>
          <w:p w:rsidR="00A058AD" w:rsidRPr="00104A10" w:rsidRDefault="00A058AD" w:rsidP="00C22D07">
            <w:pPr>
              <w:widowControl w:val="0"/>
              <w:spacing w:after="0" w:line="240" w:lineRule="auto"/>
              <w:rPr>
                <w:rFonts w:ascii="Times New Roman" w:hAnsi="Times New Roman" w:cs="Times New Roman"/>
                <w:i/>
                <w:color w:val="0070C0"/>
                <w:sz w:val="20"/>
                <w:szCs w:val="20"/>
              </w:rPr>
            </w:pPr>
          </w:p>
          <w:p w:rsidR="00A058AD" w:rsidRPr="00104A10" w:rsidRDefault="00A058AD" w:rsidP="00C22D07">
            <w:pPr>
              <w:widowControl w:val="0"/>
              <w:spacing w:after="0" w:line="240" w:lineRule="auto"/>
              <w:rPr>
                <w:rFonts w:ascii="Times New Roman" w:hAnsi="Times New Roman" w:cs="Times New Roman"/>
                <w:sz w:val="20"/>
                <w:szCs w:val="20"/>
              </w:rPr>
            </w:pPr>
          </w:p>
        </w:tc>
        <w:tc>
          <w:tcPr>
            <w:tcW w:w="1053" w:type="pct"/>
            <w:vAlign w:val="center"/>
          </w:tcPr>
          <w:p w:rsidR="00A058AD"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w:t>
            </w:r>
            <w:r>
              <w:rPr>
                <w:rFonts w:ascii="Times New Roman" w:eastAsia="Arial Unicode MS" w:hAnsi="Times New Roman" w:cs="Times New Roman"/>
                <w:sz w:val="20"/>
                <w:szCs w:val="20"/>
              </w:rPr>
              <w:t>, сроков выполнения работ\услуг\поставок</w:t>
            </w:r>
            <w:r w:rsidRPr="002F1EDC">
              <w:rPr>
                <w:rFonts w:ascii="Times New Roman" w:eastAsia="Arial Unicode MS" w:hAnsi="Times New Roman" w:cs="Times New Roman"/>
                <w:sz w:val="20"/>
                <w:szCs w:val="20"/>
              </w:rPr>
              <w:t xml:space="preserve"> техническому заданию документации о закупке</w:t>
            </w:r>
            <w:r>
              <w:rPr>
                <w:rFonts w:ascii="Times New Roman" w:eastAsia="Arial Unicode MS" w:hAnsi="Times New Roman" w:cs="Times New Roman"/>
                <w:sz w:val="20"/>
                <w:szCs w:val="20"/>
              </w:rPr>
              <w:t>.</w:t>
            </w:r>
          </w:p>
          <w:p w:rsidR="00A058AD" w:rsidRDefault="00A058AD" w:rsidP="00C22D07">
            <w:pPr>
              <w:widowControl w:val="0"/>
              <w:spacing w:after="0" w:line="240" w:lineRule="auto"/>
              <w:rPr>
                <w:rFonts w:ascii="Times New Roman" w:eastAsia="Arial Unicode MS" w:hAnsi="Times New Roman" w:cs="Times New Roman"/>
                <w:i/>
                <w:color w:val="0070C0"/>
                <w:sz w:val="20"/>
                <w:szCs w:val="20"/>
              </w:rPr>
            </w:pPr>
          </w:p>
          <w:p w:rsidR="00A058AD" w:rsidRPr="002F1EDC" w:rsidRDefault="00A058AD" w:rsidP="00C22D07">
            <w:pPr>
              <w:widowControl w:val="0"/>
              <w:spacing w:after="0" w:line="240" w:lineRule="auto"/>
              <w:rPr>
                <w:rFonts w:ascii="Times New Roman" w:hAnsi="Times New Roman" w:cs="Times New Roman"/>
                <w:sz w:val="20"/>
                <w:szCs w:val="20"/>
              </w:rPr>
            </w:pPr>
          </w:p>
        </w:tc>
        <w:tc>
          <w:tcPr>
            <w:tcW w:w="1103" w:type="pct"/>
            <w:vAlign w:val="center"/>
          </w:tcPr>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w:t>
            </w:r>
            <w:r>
              <w:rPr>
                <w:rFonts w:ascii="Times New Roman" w:eastAsia="Arial Unicode MS" w:hAnsi="Times New Roman" w:cs="Times New Roman"/>
                <w:sz w:val="20"/>
                <w:szCs w:val="20"/>
              </w:rPr>
              <w:t>, срокам</w:t>
            </w:r>
            <w:r w:rsidRPr="002F1EDC">
              <w:rPr>
                <w:rFonts w:ascii="Times New Roman" w:eastAsia="Arial Unicode MS" w:hAnsi="Times New Roman" w:cs="Times New Roman"/>
                <w:sz w:val="20"/>
                <w:szCs w:val="20"/>
              </w:rPr>
              <w:t xml:space="preserve"> (невыполнение либо частичное выполнение)</w:t>
            </w:r>
            <w:r>
              <w:rPr>
                <w:rFonts w:ascii="Times New Roman" w:eastAsia="Arial Unicode MS" w:hAnsi="Times New Roman" w:cs="Times New Roman"/>
                <w:sz w:val="20"/>
                <w:szCs w:val="20"/>
              </w:rPr>
              <w:t>.</w:t>
            </w:r>
          </w:p>
          <w:p w:rsidR="00A058AD" w:rsidRPr="007D454D" w:rsidRDefault="00A058AD" w:rsidP="00C22D07">
            <w:pPr>
              <w:widowControl w:val="0"/>
              <w:spacing w:after="0" w:line="240" w:lineRule="auto"/>
              <w:rPr>
                <w:rFonts w:ascii="Times New Roman" w:eastAsia="Arial Unicode MS" w:hAnsi="Times New Roman" w:cs="Times New Roman"/>
                <w:i/>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r>
              <w:rPr>
                <w:rFonts w:ascii="Times New Roman" w:eastAsia="Arial Unicode MS" w:hAnsi="Times New Roman" w:cs="Times New Roman"/>
                <w:sz w:val="20"/>
                <w:szCs w:val="20"/>
              </w:rPr>
              <w:t>.</w:t>
            </w:r>
          </w:p>
          <w:p w:rsidR="00A058AD" w:rsidRDefault="00A058AD" w:rsidP="00C22D07">
            <w:pPr>
              <w:widowControl w:val="0"/>
              <w:spacing w:after="0" w:line="240" w:lineRule="auto"/>
              <w:rPr>
                <w:rFonts w:ascii="Times New Roman" w:eastAsia="Arial Unicode MS" w:hAnsi="Times New Roman" w:cs="Times New Roman"/>
                <w:sz w:val="20"/>
                <w:szCs w:val="20"/>
              </w:rPr>
            </w:pPr>
          </w:p>
          <w:p w:rsidR="00A058AD" w:rsidRPr="002F1EDC" w:rsidRDefault="00A058AD" w:rsidP="00C22D07">
            <w:pPr>
              <w:widowControl w:val="0"/>
              <w:spacing w:after="0" w:line="240" w:lineRule="auto"/>
              <w:rPr>
                <w:rFonts w:ascii="Times New Roman" w:eastAsia="Arial Unicode MS" w:hAnsi="Times New Roman" w:cs="Times New Roman"/>
                <w:sz w:val="20"/>
                <w:szCs w:val="20"/>
              </w:rPr>
            </w:pPr>
          </w:p>
        </w:tc>
      </w:tr>
      <w:tr w:rsidR="00A058AD" w:rsidRPr="002F1EDC" w:rsidTr="00A058AD">
        <w:trPr>
          <w:trHeight w:val="1200"/>
        </w:trPr>
        <w:tc>
          <w:tcPr>
            <w:tcW w:w="5000" w:type="pct"/>
            <w:gridSpan w:val="6"/>
            <w:vAlign w:val="center"/>
          </w:tcPr>
          <w:p w:rsidR="00A058AD" w:rsidRDefault="00A058AD" w:rsidP="00A058AD">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A058AD" w:rsidRPr="00817F5D" w:rsidRDefault="00A058AD" w:rsidP="00A058AD">
            <w:pPr>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F207D5">
              <w:rPr>
                <w:rFonts w:ascii="Times New Roman" w:hAnsi="Times New Roman" w:cs="Times New Roman"/>
                <w:sz w:val="20"/>
                <w:szCs w:val="20"/>
              </w:rPr>
              <w:t>ДЭБиПК</w:t>
            </w:r>
            <w:proofErr w:type="spellEnd"/>
            <w:r w:rsidRPr="00F207D5">
              <w:rPr>
                <w:rFonts w:ascii="Times New Roman" w:hAnsi="Times New Roman" w:cs="Times New Roman"/>
                <w:sz w:val="20"/>
                <w:szCs w:val="20"/>
              </w:rPr>
              <w:t xml:space="preserve">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A058AD" w:rsidRPr="002F1EDC" w:rsidTr="00A058AD">
        <w:trPr>
          <w:trHeight w:val="3185"/>
        </w:trPr>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737"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06"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1053"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1103" w:type="pct"/>
          </w:tcPr>
          <w:p w:rsidR="00A058AD" w:rsidRPr="00504316" w:rsidRDefault="00A058AD" w:rsidP="00C22D07">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A058AD" w:rsidRPr="00504316" w:rsidRDefault="00A058AD" w:rsidP="00C22D07">
            <w:pPr>
              <w:pStyle w:val="a7"/>
              <w:widowControl w:val="0"/>
              <w:numPr>
                <w:ilvl w:val="0"/>
                <w:numId w:val="4"/>
              </w:numPr>
              <w:ind w:left="0" w:firstLine="281"/>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A058AD" w:rsidRPr="0014280E" w:rsidRDefault="00A058AD" w:rsidP="00C22D07">
            <w:pPr>
              <w:pStyle w:val="a7"/>
              <w:widowControl w:val="0"/>
              <w:numPr>
                <w:ilvl w:val="0"/>
                <w:numId w:val="4"/>
              </w:numPr>
              <w:ind w:left="0" w:firstLine="284"/>
              <w:contextualSpacing/>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A058AD" w:rsidRPr="002170A4" w:rsidRDefault="00A058AD" w:rsidP="00C22D07">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A058AD" w:rsidRPr="002170A4" w:rsidRDefault="00A058AD" w:rsidP="00C22D07">
            <w:pPr>
              <w:widowControl w:val="0"/>
              <w:spacing w:after="0" w:line="240" w:lineRule="auto"/>
              <w:rPr>
                <w:rFonts w:ascii="Times New Roman" w:hAnsi="Times New Roman" w:cs="Times New Roman"/>
                <w:sz w:val="20"/>
                <w:szCs w:val="20"/>
              </w:rPr>
            </w:pP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737"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06"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1053" w:type="pct"/>
            <w:vAlign w:val="center"/>
          </w:tcPr>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w:t>
            </w:r>
            <w:r w:rsidRPr="002F1EDC">
              <w:rPr>
                <w:rFonts w:ascii="Times New Roman" w:hAnsi="Times New Roman" w:cs="Times New Roman"/>
                <w:sz w:val="20"/>
                <w:szCs w:val="20"/>
              </w:rPr>
              <w:lastRenderedPageBreak/>
              <w:t xml:space="preserve">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1103" w:type="pct"/>
          </w:tcPr>
          <w:p w:rsidR="00A058AD" w:rsidRPr="00384B0B" w:rsidRDefault="00A058AD" w:rsidP="00C22D07">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lastRenderedPageBreak/>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A058AD" w:rsidRPr="003F3369" w:rsidRDefault="00A058AD" w:rsidP="00C22D07">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A058AD" w:rsidRPr="00384B0B" w:rsidRDefault="00A058AD" w:rsidP="00C22D07">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737"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06" w:type="pct"/>
          </w:tcPr>
          <w:p w:rsidR="00A058AD" w:rsidRDefault="00A058AD" w:rsidP="00C22D07">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A058AD" w:rsidRPr="003F3369"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A058AD" w:rsidRPr="003F3369" w:rsidRDefault="00A058AD" w:rsidP="00C22D07">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A058AD" w:rsidRPr="002170A4" w:rsidRDefault="00A058AD" w:rsidP="00C22D07">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копии квартальной бухгалтерской отчетности (форму 1 «Бухгалтерский баланс» и форму 2 «Отчет о финансовых результатах» бухгалтерской отчетности) за </w:t>
            </w:r>
            <w:r w:rsidRPr="002170A4">
              <w:rPr>
                <w:rFonts w:ascii="Times New Roman" w:hAnsi="Times New Roman" w:cs="Times New Roman"/>
                <w:sz w:val="20"/>
                <w:szCs w:val="20"/>
              </w:rPr>
              <w:lastRenderedPageBreak/>
              <w:t>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1053" w:type="pct"/>
            <w:vAlign w:val="center"/>
          </w:tcPr>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Наличие и объем задолженности по платежам в бюджет</w:t>
            </w:r>
          </w:p>
        </w:tc>
        <w:tc>
          <w:tcPr>
            <w:tcW w:w="1103" w:type="pct"/>
          </w:tcPr>
          <w:p w:rsidR="00A058AD" w:rsidRDefault="00A058AD" w:rsidP="00C22D07">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t xml:space="preserve">Наличие </w:t>
            </w:r>
            <w:r w:rsidRPr="00384B0B">
              <w:rPr>
                <w:rFonts w:ascii="Times New Roman" w:hAnsi="Times New Roman"/>
                <w:sz w:val="20"/>
                <w:szCs w:val="20"/>
              </w:rPr>
              <w:t xml:space="preserve">недоимки по налогам, сборам, 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A058AD" w:rsidRPr="00925388" w:rsidRDefault="00A058AD" w:rsidP="00C22D07">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A058AD" w:rsidRPr="00925388" w:rsidRDefault="00A058AD" w:rsidP="00C22D07">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A058AD" w:rsidRPr="00750DF0" w:rsidRDefault="00A058AD" w:rsidP="00C22D07">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A058AD" w:rsidRPr="00750DF0" w:rsidRDefault="00A058AD" w:rsidP="00C22D07">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w:t>
            </w:r>
            <w:r w:rsidRPr="00750DF0">
              <w:rPr>
                <w:rFonts w:ascii="Times New Roman" w:hAnsi="Times New Roman" w:cs="Times New Roman"/>
                <w:i/>
                <w:sz w:val="20"/>
                <w:szCs w:val="20"/>
              </w:rPr>
              <w:lastRenderedPageBreak/>
              <w:t>квартал</w:t>
            </w:r>
            <w:r>
              <w:rPr>
                <w:rFonts w:ascii="Times New Roman" w:hAnsi="Times New Roman" w:cs="Times New Roman"/>
                <w:i/>
                <w:sz w:val="20"/>
                <w:szCs w:val="20"/>
              </w:rPr>
              <w:t>;</w:t>
            </w:r>
          </w:p>
          <w:p w:rsidR="00A058AD" w:rsidRPr="00750DF0" w:rsidRDefault="00A058AD" w:rsidP="00C22D07">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налогообложения:</w:t>
            </w:r>
          </w:p>
          <w:p w:rsidR="00A058AD" w:rsidRPr="00750DF0" w:rsidRDefault="00A058AD" w:rsidP="00C22D07">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058AD" w:rsidRPr="002170A4" w:rsidRDefault="00A058AD" w:rsidP="00C22D07">
            <w:pPr>
              <w:widowControl w:val="0"/>
              <w:spacing w:after="0" w:line="240" w:lineRule="auto"/>
              <w:rPr>
                <w:rFonts w:ascii="Times New Roman" w:hAnsi="Times New Roman" w:cs="Times New Roman"/>
                <w:sz w:val="20"/>
                <w:szCs w:val="20"/>
              </w:rPr>
            </w:pP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tcPr>
          <w:p w:rsidR="00A058AD" w:rsidRPr="00662095" w:rsidRDefault="00A058AD" w:rsidP="00C22D07">
            <w:pPr>
              <w:widowControl w:val="0"/>
              <w:rPr>
                <w:rFonts w:ascii="Times New Roman" w:hAnsi="Times New Roman" w:cs="Times New Roman"/>
                <w:sz w:val="20"/>
                <w:szCs w:val="20"/>
              </w:rPr>
            </w:pPr>
            <w:r w:rsidRPr="00662095">
              <w:rPr>
                <w:rFonts w:ascii="Times New Roman" w:hAnsi="Times New Roman" w:cs="Times New Roman"/>
                <w:sz w:val="20"/>
                <w:szCs w:val="20"/>
              </w:rPr>
              <w:t>Деловая репутация участника</w:t>
            </w:r>
          </w:p>
          <w:p w:rsidR="00A058AD" w:rsidRPr="00662095" w:rsidRDefault="00A058AD" w:rsidP="00C22D07">
            <w:pPr>
              <w:widowControl w:val="0"/>
              <w:rPr>
                <w:rFonts w:ascii="Times New Roman" w:hAnsi="Times New Roman" w:cs="Times New Roman"/>
                <w:sz w:val="20"/>
                <w:szCs w:val="20"/>
              </w:rPr>
            </w:pPr>
          </w:p>
        </w:tc>
        <w:tc>
          <w:tcPr>
            <w:tcW w:w="737" w:type="pct"/>
          </w:tcPr>
          <w:p w:rsidR="00A058AD" w:rsidRPr="00662095" w:rsidRDefault="00A058AD" w:rsidP="00C22D07">
            <w:pPr>
              <w:widowControl w:val="0"/>
              <w:rPr>
                <w:rFonts w:ascii="Times New Roman" w:hAnsi="Times New Roman" w:cs="Times New Roman"/>
                <w:sz w:val="20"/>
                <w:szCs w:val="20"/>
              </w:rPr>
            </w:pPr>
            <w:r w:rsidRPr="00662095">
              <w:rPr>
                <w:rFonts w:ascii="Times New Roman" w:hAnsi="Times New Roman" w:cs="Times New Roman"/>
                <w:sz w:val="20"/>
                <w:szCs w:val="20"/>
              </w:rPr>
              <w:t>отборочный</w:t>
            </w:r>
          </w:p>
        </w:tc>
        <w:tc>
          <w:tcPr>
            <w:tcW w:w="1106" w:type="pct"/>
          </w:tcPr>
          <w:p w:rsidR="00A058AD" w:rsidRPr="00662095" w:rsidRDefault="00A058AD" w:rsidP="00C22D07">
            <w:pPr>
              <w:widowControl w:val="0"/>
              <w:rPr>
                <w:rFonts w:ascii="Times New Roman" w:hAnsi="Times New Roman" w:cs="Times New Roman"/>
                <w:sz w:val="20"/>
                <w:szCs w:val="20"/>
              </w:rPr>
            </w:pPr>
            <w:r w:rsidRPr="00662095">
              <w:rPr>
                <w:rFonts w:ascii="Times New Roman" w:hAnsi="Times New Roman" w:cs="Times New Roman"/>
                <w:sz w:val="20"/>
                <w:szCs w:val="20"/>
              </w:rPr>
              <w:t>Декларация участника о своевременном и полном исполнении договоров, ранее заключенных с Заказчиком (его филиалами, ДО, взаимозависимыми обществами) или иными юридическими лицами (в свободной форме)</w:t>
            </w:r>
          </w:p>
          <w:p w:rsidR="00A058AD" w:rsidRPr="00662095" w:rsidRDefault="00A058AD" w:rsidP="00C22D07">
            <w:pPr>
              <w:widowControl w:val="0"/>
              <w:rPr>
                <w:rFonts w:ascii="Times New Roman" w:hAnsi="Times New Roman" w:cs="Times New Roman"/>
                <w:sz w:val="20"/>
                <w:szCs w:val="20"/>
              </w:rPr>
            </w:pPr>
          </w:p>
        </w:tc>
        <w:tc>
          <w:tcPr>
            <w:tcW w:w="1053" w:type="pct"/>
          </w:tcPr>
          <w:p w:rsidR="00A058AD" w:rsidRPr="00662095" w:rsidRDefault="00A058AD" w:rsidP="00C22D07">
            <w:pPr>
              <w:widowControl w:val="0"/>
              <w:rPr>
                <w:rFonts w:ascii="Times New Roman" w:hAnsi="Times New Roman" w:cs="Times New Roman"/>
                <w:sz w:val="20"/>
                <w:szCs w:val="20"/>
              </w:rPr>
            </w:pPr>
            <w:r w:rsidRPr="00662095">
              <w:rPr>
                <w:rFonts w:ascii="Times New Roman" w:hAnsi="Times New Roman" w:cs="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w:t>
            </w:r>
            <w:r w:rsidRPr="00662095">
              <w:rPr>
                <w:rFonts w:ascii="Times New Roman" w:hAnsi="Times New Roman" w:cs="Times New Roman"/>
                <w:sz w:val="20"/>
                <w:szCs w:val="20"/>
              </w:rPr>
              <w:lastRenderedPageBreak/>
              <w:t xml:space="preserve">вследствие неисполнения и/или ненадлежащего исполнения ранее заключенных договоров.  </w:t>
            </w:r>
          </w:p>
        </w:tc>
        <w:tc>
          <w:tcPr>
            <w:tcW w:w="1103" w:type="pct"/>
          </w:tcPr>
          <w:p w:rsidR="00A058AD" w:rsidRPr="00662095" w:rsidRDefault="00A058AD" w:rsidP="00C22D07">
            <w:pPr>
              <w:pStyle w:val="a7"/>
              <w:widowControl w:val="0"/>
              <w:numPr>
                <w:ilvl w:val="0"/>
                <w:numId w:val="2"/>
              </w:numPr>
              <w:ind w:left="79" w:firstLine="284"/>
              <w:contextualSpacing/>
              <w:rPr>
                <w:rFonts w:ascii="Times New Roman" w:hAnsi="Times New Roman"/>
                <w:sz w:val="20"/>
                <w:szCs w:val="20"/>
              </w:rPr>
            </w:pPr>
            <w:r w:rsidRPr="00662095">
              <w:rPr>
                <w:rFonts w:ascii="Times New Roman" w:hAnsi="Times New Roman"/>
                <w:b/>
                <w:sz w:val="20"/>
                <w:szCs w:val="20"/>
              </w:rPr>
              <w:lastRenderedPageBreak/>
              <w:t>Наличие за последние 24 месяца до даты размещения извещения о закупке, фактов одностороннего отказа</w:t>
            </w:r>
            <w:r w:rsidRPr="00662095">
              <w:rPr>
                <w:rFonts w:ascii="Times New Roman" w:hAnsi="Times New Roman"/>
                <w:sz w:val="20"/>
                <w:szCs w:val="20"/>
              </w:rPr>
              <w:t xml:space="preserve"> АО «Тюменьэнерго» от исполнения заключенного(</w:t>
            </w:r>
            <w:proofErr w:type="spellStart"/>
            <w:r w:rsidRPr="00662095">
              <w:rPr>
                <w:rFonts w:ascii="Times New Roman" w:hAnsi="Times New Roman"/>
                <w:sz w:val="20"/>
                <w:szCs w:val="20"/>
              </w:rPr>
              <w:t>ых</w:t>
            </w:r>
            <w:proofErr w:type="spellEnd"/>
            <w:r w:rsidRPr="00662095">
              <w:rPr>
                <w:rFonts w:ascii="Times New Roman" w:hAnsi="Times New Roman"/>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662095">
              <w:rPr>
                <w:rFonts w:ascii="Times New Roman" w:hAnsi="Times New Roman"/>
                <w:sz w:val="20"/>
                <w:szCs w:val="20"/>
              </w:rPr>
              <w:t>ов</w:t>
            </w:r>
            <w:proofErr w:type="spellEnd"/>
            <w:r w:rsidRPr="00662095">
              <w:rPr>
                <w:rFonts w:ascii="Times New Roman" w:hAnsi="Times New Roman"/>
                <w:sz w:val="20"/>
                <w:szCs w:val="20"/>
              </w:rPr>
              <w:t xml:space="preserve">) в связи с ненадлежащим выполнением </w:t>
            </w:r>
            <w:r w:rsidRPr="00662095">
              <w:rPr>
                <w:rFonts w:ascii="Times New Roman" w:hAnsi="Times New Roman"/>
                <w:sz w:val="20"/>
                <w:szCs w:val="20"/>
              </w:rPr>
              <w:lastRenderedPageBreak/>
              <w:t>Участником (</w:t>
            </w:r>
            <w:proofErr w:type="spellStart"/>
            <w:r w:rsidRPr="00662095">
              <w:rPr>
                <w:rFonts w:ascii="Times New Roman" w:hAnsi="Times New Roman"/>
                <w:sz w:val="20"/>
                <w:szCs w:val="20"/>
              </w:rPr>
              <w:t>судпожрядчиком</w:t>
            </w:r>
            <w:proofErr w:type="spellEnd"/>
            <w:r w:rsidRPr="00662095">
              <w:rPr>
                <w:rFonts w:ascii="Times New Roman" w:hAnsi="Times New Roman"/>
                <w:sz w:val="20"/>
                <w:szCs w:val="20"/>
              </w:rPr>
              <w:t>,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A058AD" w:rsidRPr="00662095" w:rsidRDefault="00A058AD" w:rsidP="00C22D07">
            <w:pPr>
              <w:pStyle w:val="a7"/>
              <w:widowControl w:val="0"/>
              <w:numPr>
                <w:ilvl w:val="0"/>
                <w:numId w:val="2"/>
              </w:numPr>
              <w:ind w:left="79" w:firstLine="284"/>
              <w:contextualSpacing/>
              <w:rPr>
                <w:rFonts w:ascii="Times New Roman" w:hAnsi="Times New Roman"/>
                <w:sz w:val="20"/>
                <w:szCs w:val="20"/>
              </w:rPr>
            </w:pPr>
            <w:r w:rsidRPr="00662095">
              <w:rPr>
                <w:rFonts w:ascii="Times New Roman" w:hAnsi="Times New Roman"/>
                <w:sz w:val="20"/>
                <w:szCs w:val="20"/>
              </w:rPr>
              <w:t xml:space="preserve"> Наличие </w:t>
            </w:r>
            <w:r w:rsidRPr="00662095">
              <w:rPr>
                <w:rFonts w:ascii="Times New Roman" w:hAnsi="Times New Roman"/>
                <w:b/>
                <w:sz w:val="20"/>
                <w:szCs w:val="20"/>
              </w:rPr>
              <w:t xml:space="preserve">вступивших в законную силу решений суда о расторжении </w:t>
            </w:r>
            <w:r w:rsidRPr="00662095">
              <w:rPr>
                <w:rFonts w:ascii="Times New Roman" w:hAnsi="Times New Roman"/>
                <w:sz w:val="20"/>
                <w:szCs w:val="20"/>
              </w:rPr>
              <w:t>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от исполнения, заключенного(</w:t>
            </w:r>
            <w:proofErr w:type="spellStart"/>
            <w:r w:rsidRPr="00662095">
              <w:rPr>
                <w:rFonts w:ascii="Times New Roman" w:hAnsi="Times New Roman"/>
                <w:sz w:val="20"/>
                <w:szCs w:val="20"/>
              </w:rPr>
              <w:t>ых</w:t>
            </w:r>
            <w:proofErr w:type="spellEnd"/>
            <w:r w:rsidRPr="00662095">
              <w:rPr>
                <w:rFonts w:ascii="Times New Roman" w:hAnsi="Times New Roman"/>
                <w:sz w:val="20"/>
                <w:szCs w:val="20"/>
              </w:rPr>
              <w:t>) с АО "Тюменьэнерго" аналогичных предмету закупки договора (</w:t>
            </w:r>
            <w:proofErr w:type="spellStart"/>
            <w:r w:rsidRPr="00662095">
              <w:rPr>
                <w:rFonts w:ascii="Times New Roman" w:hAnsi="Times New Roman"/>
                <w:sz w:val="20"/>
                <w:szCs w:val="20"/>
              </w:rPr>
              <w:t>ов</w:t>
            </w:r>
            <w:proofErr w:type="spellEnd"/>
            <w:r w:rsidRPr="00662095">
              <w:rPr>
                <w:rFonts w:ascii="Times New Roman" w:hAnsi="Times New Roman"/>
                <w:sz w:val="20"/>
                <w:szCs w:val="20"/>
              </w:rPr>
              <w:t>).</w:t>
            </w:r>
          </w:p>
          <w:p w:rsidR="00A058AD" w:rsidRPr="00662095" w:rsidRDefault="00A058AD" w:rsidP="00C22D07">
            <w:pPr>
              <w:pStyle w:val="a7"/>
              <w:widowControl w:val="0"/>
              <w:numPr>
                <w:ilvl w:val="0"/>
                <w:numId w:val="2"/>
              </w:numPr>
              <w:ind w:left="79" w:firstLine="284"/>
              <w:contextualSpacing/>
              <w:rPr>
                <w:rFonts w:ascii="Times New Roman" w:hAnsi="Times New Roman"/>
                <w:sz w:val="20"/>
                <w:szCs w:val="20"/>
              </w:rPr>
            </w:pPr>
            <w:r w:rsidRPr="00662095">
              <w:rPr>
                <w:rFonts w:ascii="Times New Roman" w:hAnsi="Times New Roman"/>
                <w:b/>
                <w:sz w:val="20"/>
                <w:szCs w:val="20"/>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w:t>
            </w:r>
            <w:r w:rsidRPr="00662095">
              <w:rPr>
                <w:rFonts w:ascii="Times New Roman" w:hAnsi="Times New Roman"/>
                <w:sz w:val="20"/>
                <w:szCs w:val="20"/>
              </w:rPr>
              <w:t xml:space="preserve"> </w:t>
            </w:r>
            <w:r w:rsidRPr="00662095">
              <w:rPr>
                <w:rFonts w:ascii="Times New Roman" w:hAnsi="Times New Roman"/>
                <w:sz w:val="20"/>
                <w:szCs w:val="20"/>
              </w:rPr>
              <w:lastRenderedPageBreak/>
              <w:t xml:space="preserve">или ненадлежащее исполнение Участником (субподрядчиком, соисполнителем, субпоставщиком, членом коллективного участника), договорных обязательств по </w:t>
            </w:r>
            <w:proofErr w:type="gramStart"/>
            <w:r w:rsidRPr="00662095">
              <w:rPr>
                <w:rFonts w:ascii="Times New Roman" w:hAnsi="Times New Roman"/>
                <w:sz w:val="20"/>
                <w:szCs w:val="20"/>
              </w:rPr>
              <w:t>поставке  товаров</w:t>
            </w:r>
            <w:proofErr w:type="gramEnd"/>
            <w:r w:rsidRPr="00662095">
              <w:rPr>
                <w:rFonts w:ascii="Times New Roman" w:hAnsi="Times New Roman"/>
                <w:sz w:val="20"/>
                <w:szCs w:val="20"/>
              </w:rPr>
              <w:t>, выполнению им аналогичного вида работ, оказанию им аналогичных услуг.</w:t>
            </w:r>
          </w:p>
          <w:p w:rsidR="00A058AD" w:rsidRPr="00662095" w:rsidRDefault="00A058AD" w:rsidP="00C22D07">
            <w:pPr>
              <w:widowControl w:val="0"/>
              <w:ind w:left="79" w:firstLine="284"/>
              <w:rPr>
                <w:rFonts w:ascii="Times New Roman" w:hAnsi="Times New Roman" w:cs="Times New Roman"/>
                <w:sz w:val="20"/>
                <w:szCs w:val="20"/>
              </w:rPr>
            </w:pPr>
          </w:p>
          <w:p w:rsidR="00A058AD" w:rsidRPr="00662095" w:rsidRDefault="00A058AD" w:rsidP="00C22D07">
            <w:pPr>
              <w:widowControl w:val="0"/>
              <w:rPr>
                <w:rFonts w:ascii="Times New Roman" w:hAnsi="Times New Roman" w:cs="Times New Roman"/>
                <w:sz w:val="20"/>
                <w:szCs w:val="20"/>
              </w:rPr>
            </w:pPr>
            <w:r w:rsidRPr="00662095">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shd w:val="clear" w:color="auto" w:fill="auto"/>
          </w:tcPr>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A058AD" w:rsidRPr="002170A4" w:rsidRDefault="00A058AD" w:rsidP="00C22D07">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A058AD" w:rsidRPr="002170A4" w:rsidRDefault="00A058AD" w:rsidP="00C22D07">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w:t>
            </w:r>
            <w:r>
              <w:rPr>
                <w:rFonts w:ascii="Times New Roman" w:hAnsi="Times New Roman" w:cs="Times New Roman"/>
                <w:sz w:val="20"/>
                <w:szCs w:val="20"/>
                <w:lang w:eastAsia="zh-CN"/>
              </w:rPr>
              <w:lastRenderedPageBreak/>
              <w:t xml:space="preserve">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A058AD" w:rsidRPr="002170A4" w:rsidRDefault="00A058AD" w:rsidP="00C22D07">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737" w:type="pct"/>
            <w:shd w:val="clear" w:color="auto" w:fill="auto"/>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1106" w:type="pct"/>
            <w:shd w:val="clear" w:color="auto" w:fill="auto"/>
          </w:tcPr>
          <w:p w:rsidR="00A058AD" w:rsidRPr="002170A4" w:rsidRDefault="00A058AD" w:rsidP="00C22D07">
            <w:pPr>
              <w:widowControl w:val="0"/>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установленному требованию по форме, установленной в Закупочной документации</w:t>
            </w:r>
          </w:p>
          <w:p w:rsidR="00A058AD" w:rsidRPr="002170A4" w:rsidRDefault="00A058AD" w:rsidP="00C22D07">
            <w:pPr>
              <w:widowControl w:val="0"/>
              <w:rPr>
                <w:rFonts w:ascii="Times New Roman" w:hAnsi="Times New Roman" w:cs="Times New Roman"/>
                <w:sz w:val="20"/>
                <w:szCs w:val="20"/>
              </w:rPr>
            </w:pPr>
          </w:p>
        </w:tc>
        <w:tc>
          <w:tcPr>
            <w:tcW w:w="1053" w:type="pct"/>
            <w:shd w:val="clear" w:color="auto" w:fill="auto"/>
          </w:tcPr>
          <w:p w:rsidR="00A058AD" w:rsidRDefault="00A058AD" w:rsidP="00C22D07">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A058AD" w:rsidRPr="002170A4" w:rsidRDefault="00A058AD" w:rsidP="00C22D07">
            <w:pPr>
              <w:widowControl w:val="0"/>
              <w:spacing w:after="0" w:line="240" w:lineRule="auto"/>
              <w:rPr>
                <w:rFonts w:ascii="Times New Roman" w:hAnsi="Times New Roman" w:cs="Times New Roman"/>
                <w:sz w:val="20"/>
                <w:szCs w:val="20"/>
                <w:lang w:eastAsia="zh-CN"/>
              </w:rPr>
            </w:pPr>
          </w:p>
          <w:p w:rsidR="00A058AD" w:rsidRDefault="00A058AD" w:rsidP="00C22D07">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A058AD" w:rsidRPr="002170A4" w:rsidRDefault="00A058AD" w:rsidP="00C22D07">
            <w:pPr>
              <w:widowControl w:val="0"/>
              <w:spacing w:after="0" w:line="240" w:lineRule="auto"/>
              <w:rPr>
                <w:rFonts w:ascii="Times New Roman" w:hAnsi="Times New Roman" w:cs="Times New Roman"/>
                <w:sz w:val="20"/>
                <w:szCs w:val="20"/>
                <w:lang w:eastAsia="zh-CN"/>
              </w:rPr>
            </w:pP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w:t>
            </w:r>
            <w:r w:rsidRPr="002170A4">
              <w:rPr>
                <w:rFonts w:ascii="Times New Roman" w:hAnsi="Times New Roman" w:cs="Times New Roman"/>
                <w:sz w:val="20"/>
                <w:szCs w:val="20"/>
              </w:rPr>
              <w:lastRenderedPageBreak/>
              <w:t xml:space="preserve">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1103" w:type="pct"/>
            <w:shd w:val="clear" w:color="auto" w:fill="auto"/>
          </w:tcPr>
          <w:p w:rsidR="00A058AD" w:rsidRPr="007145EF" w:rsidRDefault="00A058AD" w:rsidP="00C22D07">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lastRenderedPageBreak/>
              <w:t xml:space="preserve">Отсутствие декларации. </w:t>
            </w:r>
          </w:p>
          <w:p w:rsidR="00A058AD" w:rsidRPr="00817D53" w:rsidRDefault="00A058AD" w:rsidP="00C22D07">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A058AD" w:rsidRPr="00817D53" w:rsidRDefault="00A058AD" w:rsidP="00C22D07">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A058AD" w:rsidRPr="002170A4" w:rsidRDefault="00A058AD" w:rsidP="00C22D07">
            <w:pPr>
              <w:widowControl w:val="0"/>
              <w:spacing w:after="0" w:line="240" w:lineRule="auto"/>
              <w:rPr>
                <w:rStyle w:val="a6"/>
                <w:rFonts w:ascii="Times New Roman" w:hAnsi="Times New Roman" w:cs="Times New Roman"/>
                <w:sz w:val="20"/>
                <w:szCs w:val="20"/>
                <w:lang w:eastAsia="zh-CN"/>
              </w:rPr>
            </w:pPr>
          </w:p>
          <w:p w:rsidR="00A058AD" w:rsidRPr="00817D53" w:rsidRDefault="00A058AD" w:rsidP="00C22D07">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w:t>
            </w:r>
            <w:r w:rsidRPr="00817D53">
              <w:rPr>
                <w:rFonts w:ascii="Times New Roman" w:hAnsi="Times New Roman"/>
                <w:sz w:val="20"/>
                <w:szCs w:val="20"/>
              </w:rPr>
              <w:lastRenderedPageBreak/>
              <w:t>об административных правонарушениях</w:t>
            </w:r>
            <w:r>
              <w:rPr>
                <w:rFonts w:ascii="Times New Roman" w:hAnsi="Times New Roman"/>
                <w:sz w:val="20"/>
                <w:szCs w:val="20"/>
              </w:rPr>
              <w:t>.</w:t>
            </w: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737"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06" w:type="pct"/>
          </w:tcPr>
          <w:p w:rsidR="00A058AD" w:rsidRPr="002170A4" w:rsidRDefault="00A058AD" w:rsidP="00C22D07">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A058AD" w:rsidRPr="002170A4" w:rsidRDefault="00A058AD" w:rsidP="00C22D07">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1053" w:type="pct"/>
            <w:vAlign w:val="center"/>
          </w:tcPr>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tc>
        <w:tc>
          <w:tcPr>
            <w:tcW w:w="1103" w:type="pct"/>
          </w:tcPr>
          <w:p w:rsidR="00A058AD" w:rsidRPr="007145EF" w:rsidRDefault="00A058AD" w:rsidP="00C22D07">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A058AD" w:rsidRPr="002170A4" w:rsidRDefault="00A058AD" w:rsidP="00C22D07">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участниками закупки </w:t>
            </w:r>
          </w:p>
          <w:p w:rsidR="00A058AD" w:rsidRPr="002170A4" w:rsidRDefault="00A058AD" w:rsidP="00C22D07">
            <w:pPr>
              <w:widowControl w:val="0"/>
              <w:spacing w:after="0" w:line="240" w:lineRule="auto"/>
              <w:rPr>
                <w:rFonts w:ascii="Times New Roman" w:eastAsia="Arial Unicode MS" w:hAnsi="Times New Roman" w:cs="Times New Roman"/>
                <w:sz w:val="20"/>
                <w:szCs w:val="20"/>
              </w:rPr>
            </w:pP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Pr="002F1EDC" w:rsidRDefault="00A058AD" w:rsidP="00C22D07">
            <w:pPr>
              <w:pStyle w:val="FTN12"/>
              <w:numPr>
                <w:ilvl w:val="0"/>
                <w:numId w:val="0"/>
              </w:numPr>
              <w:spacing w:line="240" w:lineRule="auto"/>
              <w:jc w:val="left"/>
              <w:rPr>
                <w:sz w:val="20"/>
                <w:szCs w:val="20"/>
              </w:rPr>
            </w:pPr>
            <w:r w:rsidRPr="002F1EDC">
              <w:rPr>
                <w:sz w:val="20"/>
                <w:szCs w:val="20"/>
              </w:rPr>
              <w:t xml:space="preserve">Сведения о наличии конфликта интересов и/или связей, носящих характер </w:t>
            </w:r>
            <w:proofErr w:type="spellStart"/>
            <w:r w:rsidRPr="002F1EDC">
              <w:rPr>
                <w:sz w:val="20"/>
                <w:szCs w:val="20"/>
              </w:rPr>
              <w:t>аффилированности</w:t>
            </w:r>
            <w:proofErr w:type="spellEnd"/>
            <w:r w:rsidRPr="002F1EDC">
              <w:rPr>
                <w:sz w:val="20"/>
                <w:szCs w:val="20"/>
              </w:rPr>
              <w:t xml:space="preserve"> с работниками Заказчика/Организатора закупки</w:t>
            </w:r>
          </w:p>
          <w:p w:rsidR="00A058AD" w:rsidRPr="002F1EDC" w:rsidRDefault="00A058AD" w:rsidP="00C22D07">
            <w:pPr>
              <w:widowControl w:val="0"/>
              <w:tabs>
                <w:tab w:val="num" w:pos="0"/>
              </w:tabs>
              <w:spacing w:after="0" w:line="240" w:lineRule="auto"/>
              <w:rPr>
                <w:rFonts w:ascii="Times New Roman" w:eastAsia="Arial Unicode MS" w:hAnsi="Times New Roman" w:cs="Times New Roman"/>
                <w:sz w:val="20"/>
                <w:szCs w:val="20"/>
              </w:rPr>
            </w:pPr>
          </w:p>
        </w:tc>
        <w:tc>
          <w:tcPr>
            <w:tcW w:w="737"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06" w:type="pct"/>
            <w:vAlign w:val="center"/>
          </w:tcPr>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 по форме, установленной в Закупочной документации</w:t>
            </w:r>
          </w:p>
        </w:tc>
        <w:tc>
          <w:tcPr>
            <w:tcW w:w="1053" w:type="pct"/>
            <w:vAlign w:val="center"/>
          </w:tcPr>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w:t>
            </w:r>
          </w:p>
        </w:tc>
        <w:tc>
          <w:tcPr>
            <w:tcW w:w="1103" w:type="pct"/>
          </w:tcPr>
          <w:p w:rsidR="00A058AD" w:rsidRPr="007145EF" w:rsidRDefault="00A058AD" w:rsidP="00C22D07">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A058AD" w:rsidRPr="007145EF" w:rsidRDefault="00A058AD" w:rsidP="00C22D07">
            <w:pPr>
              <w:widowControl w:val="0"/>
              <w:spacing w:after="0" w:line="240" w:lineRule="auto"/>
              <w:ind w:left="60"/>
              <w:jc w:val="both"/>
              <w:rPr>
                <w:rFonts w:ascii="Times New Roman" w:eastAsia="Arial Unicode MS" w:hAnsi="Times New Roman" w:cs="Times New Roman"/>
                <w:sz w:val="20"/>
                <w:szCs w:val="20"/>
                <w:lang w:eastAsia="ru-RU"/>
              </w:rPr>
            </w:pPr>
          </w:p>
          <w:p w:rsidR="00A058AD" w:rsidRPr="007145EF" w:rsidRDefault="00A058AD" w:rsidP="00C22D07">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 xml:space="preserve">Наличие конфликта интересов и/или связей, носящих характер </w:t>
            </w:r>
            <w:proofErr w:type="spellStart"/>
            <w:r w:rsidRPr="007145EF">
              <w:rPr>
                <w:rFonts w:ascii="Times New Roman" w:eastAsia="Arial Unicode MS" w:hAnsi="Times New Roman"/>
                <w:sz w:val="20"/>
                <w:szCs w:val="20"/>
              </w:rPr>
              <w:t>аффилированности</w:t>
            </w:r>
            <w:proofErr w:type="spellEnd"/>
            <w:r w:rsidRPr="007145EF">
              <w:rPr>
                <w:rFonts w:ascii="Times New Roman" w:eastAsia="Arial Unicode MS" w:hAnsi="Times New Roman"/>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Pr="002F1EDC" w:rsidRDefault="00A058AD" w:rsidP="00C22D07">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737" w:type="pct"/>
            <w:vAlign w:val="center"/>
          </w:tcPr>
          <w:p w:rsidR="00A058AD" w:rsidRPr="002F1EDC" w:rsidRDefault="00A058AD" w:rsidP="00C22D07">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06" w:type="pct"/>
            <w:vAlign w:val="center"/>
          </w:tcPr>
          <w:p w:rsidR="00A058AD" w:rsidRPr="002F1EDC" w:rsidRDefault="00A058AD" w:rsidP="00C22D07">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p>
        </w:tc>
        <w:tc>
          <w:tcPr>
            <w:tcW w:w="1053" w:type="pct"/>
            <w:vAlign w:val="center"/>
          </w:tcPr>
          <w:p w:rsidR="00A058AD" w:rsidRPr="002F1EDC" w:rsidRDefault="00A058AD" w:rsidP="00C22D07">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1103" w:type="pct"/>
          </w:tcPr>
          <w:p w:rsidR="00A058AD" w:rsidRPr="007145EF" w:rsidRDefault="00A058AD" w:rsidP="00C22D07">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A058AD" w:rsidRDefault="00A058AD" w:rsidP="00C22D07">
            <w:pPr>
              <w:widowControl w:val="0"/>
              <w:spacing w:after="0" w:line="240" w:lineRule="auto"/>
            </w:pPr>
            <w:r>
              <w:rPr>
                <w:b/>
                <w:bCs/>
                <w:i/>
                <w:iCs/>
              </w:rPr>
              <w:t>контактное лицо по данному разделу:</w:t>
            </w:r>
            <w:r>
              <w:t xml:space="preserve"> </w:t>
            </w:r>
          </w:p>
          <w:p w:rsidR="00A058AD" w:rsidRPr="00952A8C" w:rsidRDefault="00A058AD" w:rsidP="00C22D07">
            <w:pPr>
              <w:widowControl w:val="0"/>
              <w:spacing w:after="0" w:line="240" w:lineRule="auto"/>
              <w:rPr>
                <w:b/>
                <w:bCs/>
                <w:i/>
                <w:iCs/>
                <w:u w:val="single"/>
              </w:rPr>
            </w:pPr>
            <w:r w:rsidRPr="00952A8C">
              <w:rPr>
                <w:b/>
                <w:bCs/>
                <w:i/>
                <w:iCs/>
                <w:u w:val="single"/>
              </w:rPr>
              <w:t>Фастов Николай Павлович</w:t>
            </w:r>
          </w:p>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952A8C">
              <w:rPr>
                <w:b/>
                <w:bCs/>
                <w:i/>
                <w:iCs/>
                <w:u w:val="single"/>
              </w:rPr>
              <w:t>(3462)77-67-62</w:t>
            </w:r>
          </w:p>
        </w:tc>
        <w:tc>
          <w:tcPr>
            <w:tcW w:w="737"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06" w:type="pct"/>
          </w:tcPr>
          <w:p w:rsidR="00A058AD" w:rsidRPr="002170A4" w:rsidRDefault="00A058AD" w:rsidP="00C22D07">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A058AD" w:rsidRPr="002170A4" w:rsidRDefault="00A058AD" w:rsidP="00C22D07">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lastRenderedPageBreak/>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w:t>
            </w:r>
            <w:r w:rsidRPr="002170A4">
              <w:rPr>
                <w:rFonts w:ascii="Times New Roman" w:hAnsi="Times New Roman" w:cs="Times New Roman"/>
                <w:sz w:val="20"/>
                <w:szCs w:val="20"/>
              </w:rPr>
              <w:lastRenderedPageBreak/>
              <w:t>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 </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формате </w:t>
            </w:r>
            <w:proofErr w:type="spellStart"/>
            <w:r w:rsidRPr="00BA11ED">
              <w:rPr>
                <w:rFonts w:ascii="Times New Roman" w:hAnsi="Times New Roman" w:cs="Times New Roman"/>
                <w:sz w:val="20"/>
                <w:szCs w:val="20"/>
              </w:rPr>
              <w:t>Office</w:t>
            </w:r>
            <w:proofErr w:type="spellEnd"/>
            <w:r w:rsidRPr="00BA11ED">
              <w:rPr>
                <w:rFonts w:ascii="Times New Roman" w:hAnsi="Times New Roman" w:cs="Times New Roman"/>
                <w:sz w:val="20"/>
                <w:szCs w:val="20"/>
              </w:rPr>
              <w:t xml:space="preserve"> </w:t>
            </w:r>
            <w:proofErr w:type="spellStart"/>
            <w:r w:rsidRPr="00BA11ED">
              <w:rPr>
                <w:rFonts w:ascii="Times New Roman" w:hAnsi="Times New Roman" w:cs="Times New Roman"/>
                <w:sz w:val="20"/>
                <w:szCs w:val="20"/>
              </w:rPr>
              <w:t>Excel</w:t>
            </w:r>
            <w:proofErr w:type="spellEnd"/>
            <w:r w:rsidRPr="00BA11ED">
              <w:rPr>
                <w:rFonts w:ascii="Times New Roman" w:hAnsi="Times New Roman" w:cs="Times New Roman"/>
                <w:sz w:val="20"/>
                <w:szCs w:val="20"/>
              </w:rPr>
              <w:t>) (приложение ___ к Конкурсной (Закупочной) документации);</w:t>
            </w:r>
          </w:p>
          <w:p w:rsidR="00A058AD" w:rsidRPr="002170A4" w:rsidRDefault="00A058AD" w:rsidP="00C22D07">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 xml:space="preserve">Для всей цепочки собственников </w:t>
            </w:r>
            <w:r w:rsidRPr="002170A4">
              <w:rPr>
                <w:rFonts w:ascii="Times New Roman" w:hAnsi="Times New Roman" w:cs="Times New Roman"/>
                <w:b/>
                <w:bCs/>
                <w:sz w:val="20"/>
                <w:szCs w:val="20"/>
              </w:rPr>
              <w:lastRenderedPageBreak/>
              <w:t>(учредители,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A058AD" w:rsidRPr="002170A4" w:rsidRDefault="00A058AD" w:rsidP="00C22D07">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w:t>
            </w:r>
            <w:r w:rsidRPr="002170A4">
              <w:rPr>
                <w:rFonts w:ascii="Times New Roman" w:hAnsi="Times New Roman" w:cs="Times New Roman"/>
                <w:sz w:val="20"/>
                <w:szCs w:val="20"/>
              </w:rPr>
              <w:lastRenderedPageBreak/>
              <w:t>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A058AD" w:rsidRPr="002170A4" w:rsidRDefault="00A058AD" w:rsidP="00C22D07">
            <w:pPr>
              <w:widowControl w:val="0"/>
              <w:spacing w:after="0" w:line="240" w:lineRule="auto"/>
              <w:rPr>
                <w:rFonts w:ascii="Times New Roman" w:hAnsi="Times New Roman" w:cs="Times New Roman"/>
                <w:sz w:val="20"/>
                <w:szCs w:val="20"/>
              </w:rPr>
            </w:pP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lastRenderedPageBreak/>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1053" w:type="pct"/>
            <w:vAlign w:val="center"/>
          </w:tcPr>
          <w:p w:rsidR="00A058AD" w:rsidRPr="002F1EDC" w:rsidRDefault="00A058AD" w:rsidP="00C22D07">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lastRenderedPageBreak/>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A058AD" w:rsidRPr="002F1EDC" w:rsidRDefault="00A058AD" w:rsidP="00C22D07">
            <w:pPr>
              <w:widowControl w:val="0"/>
              <w:spacing w:after="0" w:line="240" w:lineRule="auto"/>
              <w:rPr>
                <w:rFonts w:ascii="Times New Roman" w:hAnsi="Times New Roman" w:cs="Times New Roman"/>
                <w:b/>
                <w:sz w:val="20"/>
                <w:szCs w:val="20"/>
              </w:rPr>
            </w:pPr>
          </w:p>
          <w:p w:rsidR="00A058AD" w:rsidRPr="002F1EDC" w:rsidRDefault="00A058AD" w:rsidP="00C22D07">
            <w:pPr>
              <w:widowControl w:val="0"/>
              <w:spacing w:after="0" w:line="240" w:lineRule="auto"/>
              <w:rPr>
                <w:rFonts w:ascii="Times New Roman" w:eastAsia="Arial Unicode MS" w:hAnsi="Times New Roman" w:cs="Times New Roman"/>
                <w:sz w:val="20"/>
                <w:szCs w:val="20"/>
              </w:rPr>
            </w:pPr>
          </w:p>
        </w:tc>
        <w:tc>
          <w:tcPr>
            <w:tcW w:w="1103" w:type="pct"/>
            <w:vAlign w:val="center"/>
          </w:tcPr>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907920" w:rsidRPr="00E04248" w:rsidRDefault="0056636F" w:rsidP="00E04248">
      <w:pPr>
        <w:keepLines/>
        <w:spacing w:before="120" w:after="120"/>
        <w:contextualSpacing/>
        <w:rPr>
          <w:rFonts w:ascii="Times New Roman" w:hAnsi="Times New Roman" w:cs="Times New Roman"/>
          <w:b/>
          <w:sz w:val="28"/>
        </w:rPr>
      </w:pPr>
      <w:r>
        <w:rPr>
          <w:rFonts w:ascii="Times New Roman" w:hAnsi="Times New Roman" w:cs="Times New Roman"/>
          <w:b/>
          <w:sz w:val="28"/>
        </w:rPr>
        <w:t>Т</w:t>
      </w:r>
      <w:r w:rsidR="004C363F" w:rsidRPr="00E04248">
        <w:rPr>
          <w:rFonts w:ascii="Times New Roman" w:hAnsi="Times New Roman" w:cs="Times New Roman"/>
          <w:b/>
          <w:sz w:val="28"/>
        </w:rPr>
        <w:t>ребования к участникам закупки. Ценовое предложение</w:t>
      </w:r>
    </w:p>
    <w:tbl>
      <w:tblPr>
        <w:tblStyle w:val="a3"/>
        <w:tblW w:w="5000" w:type="pct"/>
        <w:tblCellMar>
          <w:top w:w="57" w:type="dxa"/>
          <w:bottom w:w="57" w:type="dxa"/>
        </w:tblCellMar>
        <w:tblLook w:val="04A0" w:firstRow="1" w:lastRow="0" w:firstColumn="1" w:lastColumn="0" w:noHBand="0" w:noVBand="1"/>
      </w:tblPr>
      <w:tblGrid>
        <w:gridCol w:w="593"/>
        <w:gridCol w:w="2578"/>
        <w:gridCol w:w="2334"/>
        <w:gridCol w:w="3503"/>
        <w:gridCol w:w="3335"/>
        <w:gridCol w:w="3493"/>
      </w:tblGrid>
      <w:tr w:rsidR="00A058AD" w:rsidRPr="002F1EDC" w:rsidTr="00A058AD">
        <w:trPr>
          <w:cantSplit/>
          <w:trHeight w:val="1062"/>
          <w:tblHeader/>
        </w:trPr>
        <w:tc>
          <w:tcPr>
            <w:tcW w:w="187" w:type="pct"/>
            <w:vAlign w:val="center"/>
          </w:tcPr>
          <w:p w:rsidR="00A058AD" w:rsidRPr="002F1EDC" w:rsidRDefault="00A058AD"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lastRenderedPageBreak/>
              <w:t>№</w:t>
            </w:r>
          </w:p>
          <w:p w:rsidR="00A058AD" w:rsidRPr="002F1EDC" w:rsidRDefault="00A058AD"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814" w:type="pct"/>
            <w:vAlign w:val="center"/>
          </w:tcPr>
          <w:p w:rsidR="00A058AD" w:rsidRPr="002F1EDC" w:rsidRDefault="00A058AD"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737" w:type="pct"/>
            <w:vAlign w:val="center"/>
          </w:tcPr>
          <w:p w:rsidR="00A058AD" w:rsidRPr="002F1EDC" w:rsidRDefault="00A058AD"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A058AD" w:rsidRPr="002F1EDC" w:rsidRDefault="00A058AD"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1106" w:type="pct"/>
            <w:vAlign w:val="center"/>
          </w:tcPr>
          <w:p w:rsidR="00A058AD" w:rsidRPr="002F1EDC" w:rsidRDefault="00A058AD"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A058AD" w:rsidRPr="002F1EDC" w:rsidRDefault="00A058AD"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1053" w:type="pct"/>
            <w:vAlign w:val="center"/>
          </w:tcPr>
          <w:p w:rsidR="00A058AD" w:rsidRPr="002F1EDC" w:rsidRDefault="00A058AD"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1103" w:type="pct"/>
            <w:vAlign w:val="center"/>
          </w:tcPr>
          <w:p w:rsidR="00A058AD" w:rsidRPr="002F1EDC" w:rsidRDefault="00A058AD"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A058AD" w:rsidRPr="002F1EDC" w:rsidTr="00A058AD">
        <w:tc>
          <w:tcPr>
            <w:tcW w:w="187" w:type="pct"/>
            <w:vAlign w:val="center"/>
          </w:tcPr>
          <w:p w:rsidR="00A058AD" w:rsidRPr="004C363F" w:rsidRDefault="00A058AD" w:rsidP="004C363F">
            <w:pPr>
              <w:pStyle w:val="FTN12"/>
              <w:numPr>
                <w:ilvl w:val="0"/>
                <w:numId w:val="17"/>
              </w:numPr>
              <w:spacing w:line="240" w:lineRule="auto"/>
              <w:jc w:val="left"/>
              <w:rPr>
                <w:sz w:val="20"/>
                <w:szCs w:val="20"/>
              </w:rPr>
            </w:pPr>
          </w:p>
        </w:tc>
        <w:tc>
          <w:tcPr>
            <w:tcW w:w="814" w:type="pct"/>
            <w:vAlign w:val="center"/>
          </w:tcPr>
          <w:p w:rsidR="00A058AD" w:rsidRPr="002F1EDC" w:rsidRDefault="00A058AD"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737" w:type="pct"/>
            <w:vAlign w:val="center"/>
          </w:tcPr>
          <w:p w:rsidR="00A058AD" w:rsidRPr="002F1EDC" w:rsidRDefault="00A058AD"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06" w:type="pct"/>
            <w:vAlign w:val="center"/>
          </w:tcPr>
          <w:p w:rsidR="00A058AD" w:rsidRPr="002F1EDC" w:rsidRDefault="00A058AD"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p>
        </w:tc>
        <w:tc>
          <w:tcPr>
            <w:tcW w:w="1053" w:type="pct"/>
            <w:vAlign w:val="center"/>
          </w:tcPr>
          <w:p w:rsidR="00A058AD" w:rsidRPr="002F1EDC" w:rsidRDefault="00A058AD"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A058AD" w:rsidRPr="002F1EDC" w:rsidRDefault="00A058AD"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1103" w:type="pct"/>
            <w:vAlign w:val="center"/>
          </w:tcPr>
          <w:p w:rsidR="00A058AD" w:rsidRPr="002F1EDC" w:rsidRDefault="00A058AD"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Превышение цены заявки, объявленной начальной (максимальной) цены лота. </w:t>
            </w:r>
          </w:p>
          <w:p w:rsidR="00A058AD" w:rsidRPr="002F1EDC" w:rsidRDefault="00A058AD" w:rsidP="004C363F">
            <w:pPr>
              <w:widowControl w:val="0"/>
              <w:spacing w:after="0" w:line="240" w:lineRule="auto"/>
              <w:rPr>
                <w:rFonts w:ascii="Times New Roman" w:hAnsi="Times New Roman" w:cs="Times New Roman"/>
                <w:sz w:val="20"/>
                <w:szCs w:val="20"/>
              </w:rPr>
            </w:pPr>
          </w:p>
        </w:tc>
      </w:tr>
      <w:tr w:rsidR="00A058AD" w:rsidRPr="002F1EDC" w:rsidDel="00232519" w:rsidTr="00A058AD">
        <w:tc>
          <w:tcPr>
            <w:tcW w:w="187" w:type="pct"/>
            <w:vAlign w:val="center"/>
          </w:tcPr>
          <w:p w:rsidR="00A058AD" w:rsidRPr="002F1EDC" w:rsidDel="00232519" w:rsidRDefault="00A058AD" w:rsidP="003A5896">
            <w:pPr>
              <w:pStyle w:val="FTN12"/>
              <w:numPr>
                <w:ilvl w:val="0"/>
                <w:numId w:val="17"/>
              </w:numPr>
              <w:spacing w:line="240" w:lineRule="auto"/>
              <w:jc w:val="left"/>
              <w:rPr>
                <w:sz w:val="20"/>
                <w:szCs w:val="20"/>
              </w:rPr>
            </w:pPr>
          </w:p>
        </w:tc>
        <w:tc>
          <w:tcPr>
            <w:tcW w:w="814" w:type="pct"/>
            <w:vAlign w:val="center"/>
          </w:tcPr>
          <w:p w:rsidR="00A058AD" w:rsidRPr="002F1EDC" w:rsidRDefault="00A058AD" w:rsidP="00B07017">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финансового состояния участника</w:t>
            </w:r>
          </w:p>
          <w:p w:rsidR="00A058AD" w:rsidRPr="002F1EDC" w:rsidRDefault="00A058AD"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Показатель финансовой устойчивости стоимость чистых активов (СЧА) должен иметь значение &gt;0 </w:t>
            </w:r>
          </w:p>
          <w:p w:rsidR="00A058AD" w:rsidRPr="002F1EDC" w:rsidRDefault="00A058AD" w:rsidP="00B07017">
            <w:pPr>
              <w:spacing w:after="0" w:line="240" w:lineRule="auto"/>
              <w:rPr>
                <w:rFonts w:ascii="Times New Roman" w:hAnsi="Times New Roman" w:cs="Times New Roman"/>
                <w:sz w:val="20"/>
                <w:szCs w:val="20"/>
              </w:rPr>
            </w:pPr>
            <w:r w:rsidRPr="002F1EDC">
              <w:rPr>
                <w:rFonts w:ascii="Times New Roman" w:hAnsi="Times New Roman" w:cs="Times New Roman"/>
                <w:b/>
                <w:sz w:val="20"/>
                <w:szCs w:val="20"/>
              </w:rPr>
              <w:t>Стоимость чистых активов (СЧА),</w:t>
            </w:r>
            <w:r w:rsidRPr="002F1EDC">
              <w:rPr>
                <w:rFonts w:ascii="Times New Roman" w:hAnsi="Times New Roman" w:cs="Times New Roman"/>
                <w:sz w:val="20"/>
                <w:szCs w:val="20"/>
              </w:rPr>
              <w:t xml:space="preserve">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A058AD" w:rsidRPr="002F1EDC" w:rsidRDefault="00A058AD"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 xml:space="preserve">СЧА= стр.1600-стр.1400-стр.1500, </w:t>
            </w:r>
          </w:p>
          <w:p w:rsidR="00A058AD" w:rsidRPr="002F1EDC" w:rsidRDefault="00A058AD"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при этом в расчет принимается стоимость фактически ликвидных активов (активы имеющие рыночную стоимость не ниже балансовой). </w:t>
            </w:r>
          </w:p>
          <w:p w:rsidR="00A058AD" w:rsidRPr="002F1EDC" w:rsidRDefault="00A058AD" w:rsidP="00B07017">
            <w:pPr>
              <w:spacing w:after="0" w:line="240" w:lineRule="auto"/>
              <w:rPr>
                <w:rFonts w:ascii="Times New Roman" w:hAnsi="Times New Roman" w:cs="Times New Roman"/>
                <w:sz w:val="20"/>
                <w:szCs w:val="20"/>
              </w:rPr>
            </w:pPr>
          </w:p>
          <w:p w:rsidR="00A058AD" w:rsidRPr="002F1EDC" w:rsidRDefault="00A058AD"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Показатель финансовой устойчивости коэффициент соизмеримости (КСВ) должен иметь значение ≥ 0,5</w:t>
            </w:r>
          </w:p>
          <w:p w:rsidR="00A058AD" w:rsidRPr="002F1EDC" w:rsidRDefault="00A058AD" w:rsidP="00B07017">
            <w:pPr>
              <w:spacing w:after="0" w:line="240" w:lineRule="auto"/>
              <w:rPr>
                <w:rFonts w:ascii="Times New Roman" w:hAnsi="Times New Roman" w:cs="Times New Roman"/>
                <w:sz w:val="20"/>
                <w:szCs w:val="20"/>
              </w:rPr>
            </w:pPr>
            <w:r w:rsidRPr="002F1EDC">
              <w:rPr>
                <w:rFonts w:ascii="Times New Roman" w:hAnsi="Times New Roman" w:cs="Times New Roman"/>
                <w:b/>
                <w:sz w:val="20"/>
                <w:szCs w:val="20"/>
              </w:rPr>
              <w:t xml:space="preserve">Коэффициент соизмеримости (КСВ), </w:t>
            </w:r>
            <w:r w:rsidRPr="002F1EDC">
              <w:rPr>
                <w:rFonts w:ascii="Times New Roman" w:hAnsi="Times New Roman" w:cs="Times New Roman"/>
                <w:sz w:val="20"/>
                <w:szCs w:val="20"/>
              </w:rPr>
              <w:t>характеризует соизмеримость суммы заключаемого по результатам закупки договора с объемом годовой выручки от основной деятельности, рассчитывается на основании данных отчета о прибылях и убытках (Форма №2) по следующей формуле:</w:t>
            </w:r>
          </w:p>
          <w:p w:rsidR="00A058AD" w:rsidRPr="002F1EDC" w:rsidRDefault="00A058AD"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                                                            </w:t>
            </w:r>
            <w:r w:rsidRPr="002F1EDC">
              <w:rPr>
                <w:rFonts w:ascii="Times New Roman" w:hAnsi="Times New Roman" w:cs="Times New Roman"/>
                <w:position w:val="-24"/>
                <w:sz w:val="20"/>
                <w:szCs w:val="20"/>
              </w:rPr>
              <w:object w:dxaOrig="13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7.75pt" o:ole="">
                  <v:imagedata r:id="rId13" o:title=""/>
                </v:shape>
                <o:OLEObject Type="Embed" ProgID="Equation.3" ShapeID="_x0000_i1025" DrawAspect="Content" ObjectID="_1626183794" r:id="rId14"/>
              </w:object>
            </w:r>
            <w:r w:rsidRPr="002F1EDC">
              <w:rPr>
                <w:rFonts w:ascii="Times New Roman" w:hAnsi="Times New Roman" w:cs="Times New Roman"/>
                <w:sz w:val="20"/>
                <w:szCs w:val="20"/>
              </w:rPr>
              <w:t>,</w:t>
            </w:r>
          </w:p>
          <w:p w:rsidR="00A058AD" w:rsidRPr="002F1EDC" w:rsidRDefault="00A058AD"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где V – сумма показателей выручки за последний завершенный период (год) и за текущий год на отчетную дату;</w:t>
            </w:r>
          </w:p>
          <w:p w:rsidR="00A058AD" w:rsidRPr="002F1EDC" w:rsidRDefault="00A058AD"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Р – период выполнения обязательств по договору (в месяцах),</w:t>
            </w:r>
          </w:p>
          <w:p w:rsidR="00A058AD" w:rsidRPr="002F1EDC" w:rsidRDefault="00A058AD"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В – количество месяцев в периоде, в котором сформирован показатель V</w:t>
            </w:r>
          </w:p>
          <w:p w:rsidR="00A058AD" w:rsidRPr="002F1EDC" w:rsidRDefault="00A058AD"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S – сумма договора (без НДС)</w:t>
            </w:r>
          </w:p>
          <w:p w:rsidR="00A058AD" w:rsidRPr="002F1EDC" w:rsidRDefault="00A058AD" w:rsidP="00B07017">
            <w:pPr>
              <w:spacing w:after="0" w:line="240" w:lineRule="auto"/>
              <w:rPr>
                <w:rFonts w:ascii="Times New Roman" w:hAnsi="Times New Roman" w:cs="Times New Roman"/>
                <w:bCs/>
                <w:sz w:val="20"/>
                <w:szCs w:val="20"/>
              </w:rPr>
            </w:pPr>
            <w:r w:rsidRPr="002F1EDC">
              <w:rPr>
                <w:rFonts w:ascii="Times New Roman" w:hAnsi="Times New Roman" w:cs="Times New Roman"/>
                <w:sz w:val="20"/>
                <w:szCs w:val="20"/>
              </w:rPr>
              <w:t xml:space="preserve">Подробная информация указана в </w:t>
            </w:r>
            <w:bookmarkStart w:id="0" w:name="_Toc235527809"/>
            <w:bookmarkStart w:id="1" w:name="_Toc308358749"/>
            <w:r w:rsidRPr="002F1EDC">
              <w:rPr>
                <w:rFonts w:ascii="Times New Roman" w:hAnsi="Times New Roman" w:cs="Times New Roman"/>
                <w:sz w:val="20"/>
                <w:szCs w:val="20"/>
              </w:rPr>
              <w:t xml:space="preserve">Методике оценки финансовой устойчивости Участников </w:t>
            </w:r>
            <w:bookmarkEnd w:id="0"/>
            <w:r w:rsidRPr="002F1EDC">
              <w:rPr>
                <w:rFonts w:ascii="Times New Roman" w:hAnsi="Times New Roman" w:cs="Times New Roman"/>
                <w:sz w:val="20"/>
                <w:szCs w:val="20"/>
              </w:rPr>
              <w:t>закупки</w:t>
            </w:r>
            <w:bookmarkEnd w:id="1"/>
            <w:r w:rsidRPr="002F1EDC">
              <w:rPr>
                <w:rFonts w:ascii="Times New Roman" w:hAnsi="Times New Roman" w:cs="Times New Roman"/>
                <w:sz w:val="20"/>
                <w:szCs w:val="20"/>
              </w:rPr>
              <w:t xml:space="preserve"> (приложение ___ к настоящей документации о закупке)</w:t>
            </w:r>
          </w:p>
        </w:tc>
        <w:tc>
          <w:tcPr>
            <w:tcW w:w="737" w:type="pct"/>
            <w:vAlign w:val="center"/>
          </w:tcPr>
          <w:p w:rsidR="009F3249" w:rsidRPr="002F1EDC" w:rsidRDefault="00A058AD" w:rsidP="009F3249">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p w:rsidR="00A058AD" w:rsidRPr="002F1EDC" w:rsidRDefault="00A058AD" w:rsidP="00B07017">
            <w:pPr>
              <w:spacing w:after="0" w:line="240" w:lineRule="auto"/>
              <w:rPr>
                <w:rFonts w:ascii="Times New Roman" w:hAnsi="Times New Roman" w:cs="Times New Roman"/>
                <w:sz w:val="20"/>
                <w:szCs w:val="20"/>
              </w:rPr>
            </w:pPr>
          </w:p>
        </w:tc>
        <w:tc>
          <w:tcPr>
            <w:tcW w:w="1106" w:type="pct"/>
            <w:vAlign w:val="center"/>
          </w:tcPr>
          <w:p w:rsidR="00A058AD" w:rsidRPr="002F1EDC" w:rsidRDefault="00A058AD"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Для обычной системы налогообложения:</w:t>
            </w:r>
          </w:p>
          <w:p w:rsidR="00A058AD" w:rsidRPr="002F1EDC" w:rsidRDefault="00A058AD"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w:t>
            </w:r>
            <w:r w:rsidRPr="002F1EDC">
              <w:rPr>
                <w:rFonts w:ascii="Times New Roman" w:eastAsia="Arial Unicode MS" w:hAnsi="Times New Roman" w:cs="Times New Roman"/>
                <w:sz w:val="20"/>
                <w:szCs w:val="20"/>
              </w:rPr>
              <w:lastRenderedPageBreak/>
              <w:t>предоставления сведений в налоговый орган на бумажном носителе)</w:t>
            </w:r>
          </w:p>
          <w:p w:rsidR="00A058AD" w:rsidRPr="002F1EDC" w:rsidRDefault="00A058AD" w:rsidP="00B0701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A058AD" w:rsidRPr="002F1EDC" w:rsidRDefault="00A058AD"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Для упрощенной системы налогообложения:</w:t>
            </w:r>
          </w:p>
          <w:p w:rsidR="00A058AD" w:rsidRPr="002F1EDC" w:rsidRDefault="00A058AD"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058AD" w:rsidRPr="002F1EDC" w:rsidRDefault="00A058AD" w:rsidP="00B07017">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Заявление о переходе на упрощенную систему налогообложения</w:t>
            </w:r>
          </w:p>
        </w:tc>
        <w:tc>
          <w:tcPr>
            <w:tcW w:w="1053" w:type="pct"/>
            <w:vAlign w:val="center"/>
          </w:tcPr>
          <w:p w:rsidR="00A058AD" w:rsidRPr="002F1EDC" w:rsidRDefault="00A058AD"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Расчетные показатели финансового состояния в соответствии с Методикой оценки финансовой устойчивости участников</w:t>
            </w:r>
          </w:p>
        </w:tc>
        <w:tc>
          <w:tcPr>
            <w:tcW w:w="1103" w:type="pct"/>
            <w:vAlign w:val="center"/>
          </w:tcPr>
          <w:p w:rsidR="00A058AD" w:rsidRPr="002F1EDC" w:rsidRDefault="00A058AD"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отборочным показателям согласно Методике оценки финансовой устойчивости Участников</w:t>
            </w:r>
          </w:p>
        </w:tc>
      </w:tr>
    </w:tbl>
    <w:p w:rsidR="0078187B" w:rsidRDefault="0078187B" w:rsidP="00907920">
      <w:pPr>
        <w:keepLines/>
        <w:spacing w:before="120" w:after="120"/>
        <w:contextualSpacing/>
        <w:jc w:val="both"/>
      </w:pPr>
    </w:p>
    <w:p w:rsidR="0078187B" w:rsidRDefault="0078187B">
      <w:pPr>
        <w:spacing w:after="160" w:line="259" w:lineRule="auto"/>
      </w:pPr>
      <w:r>
        <w:br w:type="page"/>
      </w:r>
    </w:p>
    <w:p w:rsidR="00907920" w:rsidRDefault="00907920" w:rsidP="00907920">
      <w:pPr>
        <w:keepLines/>
        <w:spacing w:before="120" w:after="120"/>
        <w:contextualSpacing/>
        <w:jc w:val="both"/>
      </w:pPr>
    </w:p>
    <w:p w:rsidR="008B4622" w:rsidRDefault="008B4622" w:rsidP="008B4622">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8B4622" w:rsidRPr="00907920" w:rsidRDefault="008B4622" w:rsidP="008B4622">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53"/>
        <w:gridCol w:w="6825"/>
        <w:gridCol w:w="1685"/>
        <w:gridCol w:w="6173"/>
      </w:tblGrid>
      <w:tr w:rsidR="003A7371" w:rsidRPr="00C70643" w:rsidTr="003A7371">
        <w:tc>
          <w:tcPr>
            <w:tcW w:w="364" w:type="pct"/>
          </w:tcPr>
          <w:p w:rsidR="003A7371" w:rsidRPr="00F16316" w:rsidRDefault="003A7371" w:rsidP="00B07017">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2155" w:type="pct"/>
            <w:vAlign w:val="center"/>
          </w:tcPr>
          <w:p w:rsidR="003A7371" w:rsidRPr="00F16316" w:rsidRDefault="003A7371" w:rsidP="00B07017">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532" w:type="pct"/>
            <w:vAlign w:val="center"/>
          </w:tcPr>
          <w:p w:rsidR="003A7371" w:rsidRPr="00F16316" w:rsidRDefault="003A7371" w:rsidP="00B07017">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949" w:type="pct"/>
            <w:vAlign w:val="center"/>
          </w:tcPr>
          <w:p w:rsidR="003A7371" w:rsidRPr="00F16316" w:rsidRDefault="003A7371" w:rsidP="00B07017">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r>
      <w:tr w:rsidR="003A7371" w:rsidRPr="00C70643" w:rsidTr="003A7371">
        <w:tc>
          <w:tcPr>
            <w:tcW w:w="364" w:type="pct"/>
          </w:tcPr>
          <w:p w:rsidR="003A7371" w:rsidRPr="00C70643" w:rsidRDefault="003A7371"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2155" w:type="pct"/>
          </w:tcPr>
          <w:p w:rsidR="003A7371" w:rsidRPr="00177F5F" w:rsidRDefault="003A7371" w:rsidP="00B07017">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532" w:type="pct"/>
          </w:tcPr>
          <w:p w:rsidR="003A7371" w:rsidRPr="006E4950" w:rsidRDefault="003A7371" w:rsidP="00B07017">
            <w:pPr>
              <w:pStyle w:val="ConsPlusNormal"/>
              <w:ind w:firstLine="0"/>
              <w:jc w:val="center"/>
              <w:rPr>
                <w:rFonts w:ascii="Times New Roman" w:hAnsi="Times New Roman" w:cs="Times New Roman"/>
                <w:b/>
                <w:sz w:val="24"/>
                <w:szCs w:val="24"/>
              </w:rPr>
            </w:pPr>
            <w:r w:rsidRPr="006E4950">
              <w:rPr>
                <w:rFonts w:ascii="Times New Roman" w:hAnsi="Times New Roman" w:cs="Times New Roman"/>
                <w:b/>
                <w:sz w:val="24"/>
                <w:szCs w:val="24"/>
              </w:rPr>
              <w:t>60%</w:t>
            </w:r>
          </w:p>
        </w:tc>
        <w:tc>
          <w:tcPr>
            <w:tcW w:w="1949" w:type="pct"/>
          </w:tcPr>
          <w:p w:rsidR="003A7371" w:rsidRPr="00C70643" w:rsidRDefault="003A7371" w:rsidP="00B07017">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Письмо о подаче оферты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tc>
      </w:tr>
      <w:tr w:rsidR="003A7371" w:rsidRPr="00C70643" w:rsidTr="003A7371">
        <w:tc>
          <w:tcPr>
            <w:tcW w:w="364" w:type="pct"/>
          </w:tcPr>
          <w:p w:rsidR="003A7371" w:rsidRPr="00C70643" w:rsidRDefault="003A7371"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2155" w:type="pct"/>
          </w:tcPr>
          <w:p w:rsidR="003A7371" w:rsidRPr="00177F5F" w:rsidRDefault="003A7371" w:rsidP="00B07017">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532" w:type="pct"/>
          </w:tcPr>
          <w:p w:rsidR="003A7371" w:rsidRPr="006E4950" w:rsidRDefault="003A7371" w:rsidP="00B07017">
            <w:pPr>
              <w:pStyle w:val="ConsPlusNormal"/>
              <w:ind w:firstLine="0"/>
              <w:jc w:val="center"/>
              <w:rPr>
                <w:rFonts w:ascii="Times New Roman" w:hAnsi="Times New Roman" w:cs="Times New Roman"/>
                <w:b/>
                <w:sz w:val="24"/>
                <w:szCs w:val="24"/>
              </w:rPr>
            </w:pPr>
            <w:r w:rsidRPr="006E4950">
              <w:rPr>
                <w:rFonts w:ascii="Times New Roman" w:hAnsi="Times New Roman" w:cs="Times New Roman"/>
                <w:b/>
                <w:sz w:val="24"/>
                <w:szCs w:val="24"/>
              </w:rPr>
              <w:t>40%</w:t>
            </w:r>
          </w:p>
        </w:tc>
        <w:tc>
          <w:tcPr>
            <w:tcW w:w="1949" w:type="pct"/>
          </w:tcPr>
          <w:p w:rsidR="003A7371" w:rsidRPr="00C70643" w:rsidRDefault="003A7371" w:rsidP="00B07017">
            <w:pPr>
              <w:pStyle w:val="ConsPlusNormal"/>
              <w:ind w:firstLine="13"/>
              <w:rPr>
                <w:rFonts w:ascii="Times New Roman" w:hAnsi="Times New Roman" w:cs="Times New Roman"/>
                <w:sz w:val="24"/>
                <w:szCs w:val="24"/>
              </w:rPr>
            </w:pPr>
          </w:p>
        </w:tc>
      </w:tr>
      <w:tr w:rsidR="003A7371" w:rsidRPr="00C70643" w:rsidTr="003A7371">
        <w:tc>
          <w:tcPr>
            <w:tcW w:w="364" w:type="pct"/>
          </w:tcPr>
          <w:p w:rsidR="003A7371" w:rsidRPr="00C70643" w:rsidRDefault="003A7371"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2155" w:type="pct"/>
          </w:tcPr>
          <w:p w:rsidR="003A7371" w:rsidRPr="00F47A00" w:rsidRDefault="003A7371" w:rsidP="00B07017">
            <w:pPr>
              <w:pStyle w:val="ConsPlusNormal"/>
              <w:ind w:firstLine="0"/>
              <w:rPr>
                <w:rFonts w:ascii="Times New Roman" w:hAnsi="Times New Roman" w:cs="Times New Roman"/>
                <w:sz w:val="24"/>
                <w:szCs w:val="24"/>
              </w:rPr>
            </w:pPr>
            <w:r w:rsidRPr="00F47A00">
              <w:rPr>
                <w:rFonts w:ascii="Times New Roman" w:hAnsi="Times New Roman" w:cs="Times New Roman"/>
                <w:sz w:val="24"/>
                <w:szCs w:val="24"/>
              </w:rPr>
              <w:t>Наличие Участника в рейтинге ТОП-10 аудиторско-консалтинговых групп, объединений и организаций России по версии Эксперт РА за последние два года  - подтверждается Техническом предложении о наличии Участника в списке (ТОП 10) крупнейших аудиторских групп и сетей, объединений и организаций России по итогам 2017-2018 («Эксперт РА») с указанием занимаемого места</w:t>
            </w:r>
          </w:p>
        </w:tc>
        <w:tc>
          <w:tcPr>
            <w:tcW w:w="532" w:type="pct"/>
          </w:tcPr>
          <w:p w:rsidR="003A7371" w:rsidRDefault="006E4950"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40</w:t>
            </w:r>
            <w:r w:rsidR="003A7371">
              <w:rPr>
                <w:rFonts w:ascii="Times New Roman" w:hAnsi="Times New Roman" w:cs="Times New Roman"/>
                <w:sz w:val="24"/>
                <w:szCs w:val="24"/>
              </w:rPr>
              <w:t>%</w:t>
            </w:r>
          </w:p>
        </w:tc>
        <w:tc>
          <w:tcPr>
            <w:tcW w:w="1949" w:type="pct"/>
          </w:tcPr>
          <w:p w:rsidR="003A7371" w:rsidRPr="00C70643" w:rsidRDefault="003A7371" w:rsidP="00F47A00">
            <w:pPr>
              <w:pStyle w:val="ConsPlusNormal"/>
              <w:ind w:firstLine="13"/>
              <w:jc w:val="both"/>
              <w:rPr>
                <w:rFonts w:ascii="Times New Roman" w:hAnsi="Times New Roman" w:cs="Times New Roman"/>
                <w:sz w:val="24"/>
                <w:szCs w:val="24"/>
              </w:rPr>
            </w:pPr>
            <w:r>
              <w:rPr>
                <w:rFonts w:ascii="Times New Roman" w:hAnsi="Times New Roman" w:cs="Times New Roman"/>
                <w:sz w:val="24"/>
                <w:szCs w:val="24"/>
              </w:rPr>
              <w:t>Техническое предложение</w:t>
            </w:r>
            <w:r w:rsidRPr="00E9748E">
              <w:rPr>
                <w:rFonts w:ascii="Times New Roman" w:hAnsi="Times New Roman" w:cs="Times New Roman"/>
                <w:sz w:val="24"/>
                <w:szCs w:val="24"/>
              </w:rPr>
              <w:t xml:space="preserve">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tc>
      </w:tr>
      <w:tr w:rsidR="003A7371" w:rsidRPr="00C70643" w:rsidTr="003A7371">
        <w:tc>
          <w:tcPr>
            <w:tcW w:w="364" w:type="pct"/>
          </w:tcPr>
          <w:p w:rsidR="003A7371" w:rsidRPr="00C70643" w:rsidRDefault="003A7371"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2155" w:type="pct"/>
          </w:tcPr>
          <w:p w:rsidR="003A7371" w:rsidRPr="00F47A00" w:rsidRDefault="003A7371" w:rsidP="00B07017">
            <w:pPr>
              <w:pStyle w:val="ConsPlusNormal"/>
              <w:ind w:firstLine="0"/>
              <w:rPr>
                <w:rFonts w:ascii="Times New Roman" w:hAnsi="Times New Roman" w:cs="Times New Roman"/>
                <w:sz w:val="24"/>
                <w:szCs w:val="24"/>
              </w:rPr>
            </w:pPr>
            <w:r w:rsidRPr="00F47A00">
              <w:rPr>
                <w:rFonts w:ascii="Times New Roman" w:hAnsi="Times New Roman" w:cs="Times New Roman"/>
                <w:sz w:val="24"/>
                <w:szCs w:val="24"/>
              </w:rPr>
              <w:t>Наличие у оценщиков, состоящих в штате Участника, международного диплома (сертификата) в сфере оценки (ASA) - подтверждается Справкой о кадрах, в том числе о количестве в штате Участника специалистов, обладающих международным дипломом (сертификатом) оценщика в области оценки (ASA) с приложением копий, указанных международных дипломов (сертификатов) оценщика в области оценки (ASA), согласно справке о кадровых ресурсах</w:t>
            </w:r>
          </w:p>
        </w:tc>
        <w:tc>
          <w:tcPr>
            <w:tcW w:w="532" w:type="pct"/>
          </w:tcPr>
          <w:p w:rsidR="003A7371" w:rsidRDefault="006E4950" w:rsidP="00B07017">
            <w:pPr>
              <w:pStyle w:val="ConsPlusNormal"/>
              <w:ind w:firstLine="0"/>
              <w:jc w:val="center"/>
              <w:rPr>
                <w:rFonts w:ascii="Times New Roman" w:hAnsi="Times New Roman" w:cs="Times New Roman"/>
                <w:sz w:val="24"/>
                <w:szCs w:val="24"/>
              </w:rPr>
            </w:pPr>
            <w:r w:rsidRPr="008F40DA">
              <w:rPr>
                <w:rFonts w:ascii="Times New Roman" w:hAnsi="Times New Roman" w:cs="Times New Roman"/>
                <w:sz w:val="24"/>
                <w:szCs w:val="24"/>
              </w:rPr>
              <w:t>25</w:t>
            </w:r>
            <w:r w:rsidR="003A7371" w:rsidRPr="008F40DA">
              <w:rPr>
                <w:rFonts w:ascii="Times New Roman" w:hAnsi="Times New Roman" w:cs="Times New Roman"/>
                <w:sz w:val="24"/>
                <w:szCs w:val="24"/>
              </w:rPr>
              <w:t>%</w:t>
            </w:r>
          </w:p>
        </w:tc>
        <w:tc>
          <w:tcPr>
            <w:tcW w:w="1949" w:type="pct"/>
          </w:tcPr>
          <w:p w:rsidR="003A7371" w:rsidRPr="00C70643" w:rsidRDefault="003A7371" w:rsidP="00B07017">
            <w:pPr>
              <w:pStyle w:val="ConsPlusNormal"/>
              <w:ind w:firstLine="13"/>
              <w:rPr>
                <w:rFonts w:ascii="Times New Roman" w:hAnsi="Times New Roman" w:cs="Times New Roman"/>
                <w:sz w:val="24"/>
                <w:szCs w:val="24"/>
              </w:rPr>
            </w:pPr>
            <w:r w:rsidRPr="00F47A00">
              <w:rPr>
                <w:rFonts w:ascii="Times New Roman" w:hAnsi="Times New Roman" w:cs="Times New Roman"/>
                <w:sz w:val="24"/>
                <w:szCs w:val="24"/>
              </w:rPr>
              <w:t>Справка о кадровых ресурсах</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tc>
      </w:tr>
      <w:tr w:rsidR="003A7371" w:rsidRPr="00C70643" w:rsidTr="003A7371">
        <w:tc>
          <w:tcPr>
            <w:tcW w:w="364" w:type="pct"/>
            <w:vAlign w:val="center"/>
          </w:tcPr>
          <w:p w:rsidR="003A7371" w:rsidRPr="00C70643" w:rsidRDefault="003A7371" w:rsidP="00F47A00">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2.3</w:t>
            </w:r>
          </w:p>
        </w:tc>
        <w:tc>
          <w:tcPr>
            <w:tcW w:w="2155" w:type="pct"/>
            <w:vAlign w:val="center"/>
          </w:tcPr>
          <w:p w:rsidR="003A7371" w:rsidRPr="00F47A00" w:rsidRDefault="003A7371" w:rsidP="00F47A00">
            <w:pPr>
              <w:spacing w:after="0" w:line="240" w:lineRule="auto"/>
              <w:jc w:val="both"/>
              <w:rPr>
                <w:rFonts w:ascii="Times New Roman" w:eastAsia="Times New Roman" w:hAnsi="Times New Roman" w:cs="Times New Roman"/>
                <w:sz w:val="24"/>
                <w:szCs w:val="24"/>
                <w:lang w:eastAsia="ru-RU"/>
              </w:rPr>
            </w:pPr>
            <w:r w:rsidRPr="00F47A00">
              <w:rPr>
                <w:rFonts w:ascii="Times New Roman" w:eastAsia="Times New Roman" w:hAnsi="Times New Roman" w:cs="Times New Roman"/>
                <w:sz w:val="24"/>
                <w:szCs w:val="24"/>
                <w:lang w:eastAsia="ru-RU"/>
              </w:rPr>
              <w:t xml:space="preserve">Наличие опыта у Участника в области оценки акций действующих компаний с объёмом годовой выручки не менее 10 млрд рублей, подготовленной штатными сотрудниками Исполнителя за последние 24 месяца  до даты размещения извещения о закупке – подтверждается Справкой об опыте выполнения по прилагаемой форме с указанием: объёмов оказанных услуг в количественном выражении, наименований </w:t>
            </w:r>
            <w:r w:rsidRPr="00F47A00">
              <w:rPr>
                <w:rFonts w:ascii="Times New Roman" w:eastAsia="Times New Roman" w:hAnsi="Times New Roman" w:cs="Times New Roman"/>
                <w:sz w:val="24"/>
                <w:szCs w:val="24"/>
                <w:lang w:eastAsia="ru-RU"/>
              </w:rPr>
              <w:lastRenderedPageBreak/>
              <w:t>компаний, которым оказывались услуги за последние 24 месяца до даты размещения извещения о закупке, с указанием даты заключения договора, объекта оценки, сроков оказания услуг, указанием выполненных отчётов об оценке, подтверждённых актами оказанных услуг, с приложением копий актов оказанных услуг, согласно справке (по форме установленной в закупочной документации).</w:t>
            </w:r>
          </w:p>
        </w:tc>
        <w:tc>
          <w:tcPr>
            <w:tcW w:w="532" w:type="pct"/>
          </w:tcPr>
          <w:p w:rsidR="003A7371" w:rsidRPr="00C70643" w:rsidRDefault="006E4950" w:rsidP="00F47A00">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lastRenderedPageBreak/>
              <w:t>10</w:t>
            </w:r>
            <w:r w:rsidR="003A7371">
              <w:rPr>
                <w:rFonts w:ascii="Times New Roman" w:hAnsi="Times New Roman" w:cs="Times New Roman"/>
                <w:sz w:val="24"/>
                <w:szCs w:val="24"/>
              </w:rPr>
              <w:t>%</w:t>
            </w:r>
          </w:p>
        </w:tc>
        <w:tc>
          <w:tcPr>
            <w:tcW w:w="1949" w:type="pct"/>
          </w:tcPr>
          <w:p w:rsidR="003A7371" w:rsidRDefault="003A7371" w:rsidP="00F47A00">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p w:rsidR="003A7371" w:rsidRPr="00502DE1" w:rsidRDefault="003A7371" w:rsidP="00F47A00">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 xml:space="preserve">в справке необходимо </w:t>
            </w:r>
            <w:r>
              <w:rPr>
                <w:i/>
                <w:sz w:val="18"/>
                <w:szCs w:val="18"/>
              </w:rPr>
              <w:t>указать перечень и объемы работ.</w:t>
            </w:r>
            <w:r w:rsidRPr="00502DE1">
              <w:rPr>
                <w:i/>
                <w:sz w:val="18"/>
                <w:szCs w:val="18"/>
              </w:rPr>
              <w:t xml:space="preserve"> В случае, если договор включал в себя комплекс работ, в том числе </w:t>
            </w:r>
            <w:r w:rsidRPr="00502DE1">
              <w:rPr>
                <w:i/>
                <w:sz w:val="18"/>
                <w:szCs w:val="18"/>
              </w:rPr>
              <w:lastRenderedPageBreak/>
              <w:t>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p w:rsidR="003A7371" w:rsidRPr="00C70643" w:rsidRDefault="003A7371" w:rsidP="00F47A00">
            <w:pPr>
              <w:pStyle w:val="ConsPlusNormal"/>
              <w:ind w:firstLine="13"/>
              <w:jc w:val="both"/>
              <w:rPr>
                <w:rFonts w:ascii="Times New Roman" w:hAnsi="Times New Roman" w:cs="Times New Roman"/>
                <w:sz w:val="24"/>
                <w:szCs w:val="24"/>
              </w:rPr>
            </w:pPr>
          </w:p>
        </w:tc>
      </w:tr>
      <w:tr w:rsidR="003A7371" w:rsidRPr="00C70643" w:rsidTr="003A7371">
        <w:tc>
          <w:tcPr>
            <w:tcW w:w="364" w:type="pct"/>
            <w:vAlign w:val="center"/>
          </w:tcPr>
          <w:p w:rsidR="003A7371" w:rsidRPr="00C70643" w:rsidRDefault="003A7371" w:rsidP="00F47A00">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lastRenderedPageBreak/>
              <w:t>2.4</w:t>
            </w:r>
          </w:p>
        </w:tc>
        <w:tc>
          <w:tcPr>
            <w:tcW w:w="2155" w:type="pct"/>
            <w:vAlign w:val="center"/>
          </w:tcPr>
          <w:p w:rsidR="003A7371" w:rsidRPr="00F47A00" w:rsidRDefault="003A7371" w:rsidP="00F47A00">
            <w:pPr>
              <w:spacing w:after="0" w:line="240" w:lineRule="auto"/>
              <w:rPr>
                <w:rFonts w:ascii="Times New Roman" w:eastAsia="Times New Roman" w:hAnsi="Times New Roman" w:cs="Times New Roman"/>
                <w:sz w:val="24"/>
                <w:szCs w:val="24"/>
                <w:lang w:eastAsia="ru-RU"/>
              </w:rPr>
            </w:pPr>
            <w:r w:rsidRPr="00F47A00">
              <w:rPr>
                <w:rFonts w:ascii="Times New Roman" w:eastAsia="Times New Roman" w:hAnsi="Times New Roman" w:cs="Times New Roman"/>
                <w:sz w:val="24"/>
                <w:szCs w:val="24"/>
                <w:lang w:eastAsia="ru-RU"/>
              </w:rPr>
              <w:t>Наличие опыта у Участника оказания услуг по проведению комплексной экспертизы (</w:t>
            </w:r>
            <w:proofErr w:type="spellStart"/>
            <w:r w:rsidRPr="00F47A00">
              <w:rPr>
                <w:rFonts w:ascii="Times New Roman" w:eastAsia="Times New Roman" w:hAnsi="Times New Roman" w:cs="Times New Roman"/>
                <w:sz w:val="24"/>
                <w:szCs w:val="24"/>
                <w:lang w:eastAsia="ru-RU"/>
              </w:rPr>
              <w:t>due</w:t>
            </w:r>
            <w:proofErr w:type="spellEnd"/>
            <w:r w:rsidRPr="00F47A00">
              <w:rPr>
                <w:rFonts w:ascii="Times New Roman" w:eastAsia="Times New Roman" w:hAnsi="Times New Roman" w:cs="Times New Roman"/>
                <w:sz w:val="24"/>
                <w:szCs w:val="24"/>
                <w:lang w:eastAsia="ru-RU"/>
              </w:rPr>
              <w:t xml:space="preserve"> </w:t>
            </w:r>
            <w:proofErr w:type="spellStart"/>
            <w:r w:rsidRPr="00F47A00">
              <w:rPr>
                <w:rFonts w:ascii="Times New Roman" w:eastAsia="Times New Roman" w:hAnsi="Times New Roman" w:cs="Times New Roman"/>
                <w:sz w:val="24"/>
                <w:szCs w:val="24"/>
                <w:lang w:eastAsia="ru-RU"/>
              </w:rPr>
              <w:t>diligence</w:t>
            </w:r>
            <w:proofErr w:type="spellEnd"/>
            <w:r w:rsidRPr="00F47A00">
              <w:rPr>
                <w:rFonts w:ascii="Times New Roman" w:eastAsia="Times New Roman" w:hAnsi="Times New Roman" w:cs="Times New Roman"/>
                <w:sz w:val="24"/>
                <w:szCs w:val="24"/>
                <w:lang w:eastAsia="ru-RU"/>
              </w:rPr>
              <w:t>) действующих компаний с объёмом годовой выручки не менее 30 млрд рублей, подготовленной штатными сотрудниками Исполнителя за последние 24 месяца  до даты размещения извещения о закупке – подтверждается Справкой об опыте выполнения по прилагаемой форме с указанием: объёмов оказанных услуг в количественном выражении, наименований компаний, которым оказывались услуги за последние 24 месяца  до даты размещения извещения о закупке, с указанием даты заключения договора, объекта экспертизы, сроков оказания услуг, указанием выполненных отчётов по экспертизе, подтверждённых актами оказанных услуг, с приложением копий актов оказанных услуг, согласно справке (по форме установленной в закупочной документации)</w:t>
            </w:r>
          </w:p>
        </w:tc>
        <w:tc>
          <w:tcPr>
            <w:tcW w:w="532" w:type="pct"/>
          </w:tcPr>
          <w:p w:rsidR="003A7371" w:rsidRPr="00C70643" w:rsidRDefault="006E4950" w:rsidP="00F47A00">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15</w:t>
            </w:r>
            <w:r w:rsidR="003A7371">
              <w:rPr>
                <w:rFonts w:ascii="Times New Roman" w:hAnsi="Times New Roman" w:cs="Times New Roman"/>
                <w:sz w:val="24"/>
                <w:szCs w:val="24"/>
              </w:rPr>
              <w:t>%</w:t>
            </w:r>
          </w:p>
        </w:tc>
        <w:tc>
          <w:tcPr>
            <w:tcW w:w="1949" w:type="pct"/>
          </w:tcPr>
          <w:p w:rsidR="003A7371" w:rsidRDefault="003A7371" w:rsidP="00F47A00">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p w:rsidR="003A7371" w:rsidRPr="00502DE1" w:rsidRDefault="003A7371" w:rsidP="00F47A00">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в справке необходимо указать перечень и объемы работ</w:t>
            </w:r>
            <w:r>
              <w:rPr>
                <w:i/>
                <w:sz w:val="18"/>
                <w:szCs w:val="18"/>
              </w:rPr>
              <w:t>.</w:t>
            </w:r>
            <w:r w:rsidRPr="00502DE1">
              <w:rPr>
                <w:i/>
                <w:sz w:val="18"/>
                <w:szCs w:val="18"/>
              </w:rPr>
              <w:t xml:space="preserve">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p w:rsidR="003A7371" w:rsidRPr="00C70643" w:rsidRDefault="003A7371" w:rsidP="00F47A00">
            <w:pPr>
              <w:pStyle w:val="ConsPlusNormal"/>
              <w:ind w:firstLine="13"/>
              <w:jc w:val="both"/>
              <w:rPr>
                <w:rFonts w:ascii="Times New Roman" w:hAnsi="Times New Roman" w:cs="Times New Roman"/>
                <w:sz w:val="24"/>
                <w:szCs w:val="24"/>
              </w:rPr>
            </w:pPr>
          </w:p>
        </w:tc>
      </w:tr>
      <w:tr w:rsidR="003A7371" w:rsidRPr="00C70643" w:rsidTr="003A7371">
        <w:tc>
          <w:tcPr>
            <w:tcW w:w="364" w:type="pct"/>
            <w:vAlign w:val="center"/>
          </w:tcPr>
          <w:p w:rsidR="003A7371" w:rsidRDefault="003A7371" w:rsidP="00F47A00">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2.5</w:t>
            </w:r>
          </w:p>
        </w:tc>
        <w:tc>
          <w:tcPr>
            <w:tcW w:w="2155" w:type="pct"/>
            <w:vAlign w:val="center"/>
          </w:tcPr>
          <w:p w:rsidR="003A7371" w:rsidRPr="00F47A00" w:rsidRDefault="003A7371" w:rsidP="00F47A00">
            <w:pPr>
              <w:spacing w:after="0" w:line="240" w:lineRule="auto"/>
              <w:rPr>
                <w:rFonts w:ascii="Times New Roman" w:eastAsia="Times New Roman" w:hAnsi="Times New Roman" w:cs="Times New Roman"/>
                <w:sz w:val="24"/>
                <w:szCs w:val="24"/>
                <w:lang w:eastAsia="ru-RU"/>
              </w:rPr>
            </w:pPr>
            <w:r w:rsidRPr="00F47A00">
              <w:rPr>
                <w:rFonts w:ascii="Times New Roman" w:eastAsia="Times New Roman" w:hAnsi="Times New Roman" w:cs="Times New Roman"/>
                <w:sz w:val="24"/>
                <w:szCs w:val="24"/>
                <w:lang w:eastAsia="ru-RU"/>
              </w:rPr>
              <w:t>Положительная репутация - подтверждается наличием положительных отзывов компаний топливно-энергетического комплекса, в том числе Группы компаний ПАО «</w:t>
            </w:r>
            <w:proofErr w:type="spellStart"/>
            <w:r w:rsidRPr="00F47A00">
              <w:rPr>
                <w:rFonts w:ascii="Times New Roman" w:eastAsia="Times New Roman" w:hAnsi="Times New Roman" w:cs="Times New Roman"/>
                <w:sz w:val="24"/>
                <w:szCs w:val="24"/>
                <w:lang w:eastAsia="ru-RU"/>
              </w:rPr>
              <w:t>Россети</w:t>
            </w:r>
            <w:proofErr w:type="spellEnd"/>
            <w:r w:rsidRPr="00F47A00">
              <w:rPr>
                <w:rFonts w:ascii="Times New Roman" w:eastAsia="Times New Roman" w:hAnsi="Times New Roman" w:cs="Times New Roman"/>
                <w:sz w:val="24"/>
                <w:szCs w:val="24"/>
                <w:lang w:eastAsia="ru-RU"/>
              </w:rPr>
              <w:t xml:space="preserve">», в области оценки акций действующих компаний с объёмом годовой выручки не менее 10 млрд рублей, подготовленной штатными сотрудниками Исполнителя за последние 24 месяца до даты размещения извещения о закупке. </w:t>
            </w:r>
          </w:p>
          <w:p w:rsidR="003A7371" w:rsidRPr="00F47A00" w:rsidRDefault="003A7371" w:rsidP="00F47A00">
            <w:pPr>
              <w:spacing w:after="0" w:line="240" w:lineRule="auto"/>
              <w:rPr>
                <w:rFonts w:ascii="Times New Roman" w:eastAsia="Times New Roman" w:hAnsi="Times New Roman" w:cs="Times New Roman"/>
                <w:sz w:val="24"/>
                <w:szCs w:val="24"/>
                <w:lang w:eastAsia="ru-RU"/>
              </w:rPr>
            </w:pPr>
            <w:r w:rsidRPr="00F47A00">
              <w:rPr>
                <w:rFonts w:ascii="Times New Roman" w:eastAsia="Times New Roman" w:hAnsi="Times New Roman" w:cs="Times New Roman"/>
                <w:sz w:val="24"/>
                <w:szCs w:val="24"/>
                <w:lang w:eastAsia="ru-RU"/>
              </w:rPr>
              <w:t>При проведении оценки заявок Участников, Организатором будут учитываться отзывы только по исполненным договорам (работам), указанным в «Справке о перечне и годовых объемах выполнения аналогичных договоров» (Часть III документации о закупке)</w:t>
            </w:r>
          </w:p>
        </w:tc>
        <w:tc>
          <w:tcPr>
            <w:tcW w:w="532" w:type="pct"/>
          </w:tcPr>
          <w:p w:rsidR="003A7371" w:rsidRPr="00C70643" w:rsidRDefault="003A7371" w:rsidP="00F47A00">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5%</w:t>
            </w:r>
          </w:p>
        </w:tc>
        <w:tc>
          <w:tcPr>
            <w:tcW w:w="1949" w:type="pct"/>
            <w:vAlign w:val="center"/>
          </w:tcPr>
          <w:p w:rsidR="003A7371" w:rsidRPr="00C70643" w:rsidRDefault="003A7371" w:rsidP="003A7371">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 xml:space="preserve">Отзывы Заказчиков по аналогичным работам, выполненным Участником за последние </w:t>
            </w:r>
            <w:r>
              <w:rPr>
                <w:rFonts w:ascii="Times New Roman" w:hAnsi="Times New Roman" w:cs="Times New Roman"/>
                <w:sz w:val="24"/>
                <w:szCs w:val="24"/>
              </w:rPr>
              <w:t>24</w:t>
            </w:r>
            <w:r w:rsidRPr="00E9748E">
              <w:rPr>
                <w:rFonts w:ascii="Times New Roman" w:hAnsi="Times New Roman" w:cs="Times New Roman"/>
                <w:sz w:val="24"/>
                <w:szCs w:val="24"/>
              </w:rPr>
              <w:t xml:space="preserve"> месяцев до даты размещения извещения о закупке. Отзыв должен быть оформлен на официальном бланке с исходящим номером и подписью уполномоченного лица (</w:t>
            </w:r>
            <w:proofErr w:type="spellStart"/>
            <w:r w:rsidRPr="00E9748E">
              <w:rPr>
                <w:rFonts w:ascii="Times New Roman" w:hAnsi="Times New Roman" w:cs="Times New Roman"/>
                <w:sz w:val="24"/>
                <w:szCs w:val="24"/>
              </w:rPr>
              <w:t>сканкопия</w:t>
            </w:r>
            <w:proofErr w:type="spellEnd"/>
            <w:r w:rsidRPr="00E9748E">
              <w:rPr>
                <w:rFonts w:ascii="Times New Roman" w:hAnsi="Times New Roman" w:cs="Times New Roman"/>
                <w:sz w:val="24"/>
                <w:szCs w:val="24"/>
              </w:rPr>
              <w:t>). В случае, несоответствия указанным требованиям, отзыв Участника не учитывается.</w:t>
            </w:r>
          </w:p>
        </w:tc>
      </w:tr>
      <w:tr w:rsidR="003A7371" w:rsidRPr="00C70643" w:rsidTr="003A7371">
        <w:tc>
          <w:tcPr>
            <w:tcW w:w="364" w:type="pct"/>
            <w:vAlign w:val="center"/>
          </w:tcPr>
          <w:p w:rsidR="003A7371" w:rsidRDefault="003A7371" w:rsidP="00F47A00">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lastRenderedPageBreak/>
              <w:t>2.6</w:t>
            </w:r>
          </w:p>
        </w:tc>
        <w:tc>
          <w:tcPr>
            <w:tcW w:w="2155" w:type="pct"/>
            <w:vAlign w:val="center"/>
          </w:tcPr>
          <w:p w:rsidR="003A7371" w:rsidRPr="00F47A00" w:rsidRDefault="003A7371" w:rsidP="00F47A00">
            <w:pPr>
              <w:spacing w:after="0" w:line="240" w:lineRule="auto"/>
              <w:rPr>
                <w:rFonts w:ascii="Times New Roman" w:eastAsia="Times New Roman" w:hAnsi="Times New Roman" w:cs="Times New Roman"/>
                <w:sz w:val="24"/>
                <w:szCs w:val="24"/>
                <w:lang w:eastAsia="ru-RU"/>
              </w:rPr>
            </w:pPr>
            <w:r w:rsidRPr="00F47A00">
              <w:rPr>
                <w:rFonts w:ascii="Times New Roman" w:eastAsia="Times New Roman" w:hAnsi="Times New Roman" w:cs="Times New Roman"/>
                <w:sz w:val="24"/>
                <w:szCs w:val="24"/>
                <w:lang w:eastAsia="ru-RU"/>
              </w:rPr>
              <w:t>Положительная репутация - подтверждается наличием положительных отзывов компаний топливно-энергетического комплекса, в том числе Группы компаний ПАО «</w:t>
            </w:r>
            <w:proofErr w:type="spellStart"/>
            <w:r w:rsidRPr="00F47A00">
              <w:rPr>
                <w:rFonts w:ascii="Times New Roman" w:eastAsia="Times New Roman" w:hAnsi="Times New Roman" w:cs="Times New Roman"/>
                <w:sz w:val="24"/>
                <w:szCs w:val="24"/>
                <w:lang w:eastAsia="ru-RU"/>
              </w:rPr>
              <w:t>Россети</w:t>
            </w:r>
            <w:proofErr w:type="spellEnd"/>
            <w:r w:rsidRPr="00F47A00">
              <w:rPr>
                <w:rFonts w:ascii="Times New Roman" w:eastAsia="Times New Roman" w:hAnsi="Times New Roman" w:cs="Times New Roman"/>
                <w:sz w:val="24"/>
                <w:szCs w:val="24"/>
                <w:lang w:eastAsia="ru-RU"/>
              </w:rPr>
              <w:t>», по проведению комплексной экспертизы (</w:t>
            </w:r>
            <w:proofErr w:type="spellStart"/>
            <w:r w:rsidRPr="00F47A00">
              <w:rPr>
                <w:rFonts w:ascii="Times New Roman" w:eastAsia="Times New Roman" w:hAnsi="Times New Roman" w:cs="Times New Roman"/>
                <w:sz w:val="24"/>
                <w:szCs w:val="24"/>
                <w:lang w:eastAsia="ru-RU"/>
              </w:rPr>
              <w:t>due</w:t>
            </w:r>
            <w:proofErr w:type="spellEnd"/>
            <w:r w:rsidRPr="00F47A00">
              <w:rPr>
                <w:rFonts w:ascii="Times New Roman" w:eastAsia="Times New Roman" w:hAnsi="Times New Roman" w:cs="Times New Roman"/>
                <w:sz w:val="24"/>
                <w:szCs w:val="24"/>
                <w:lang w:eastAsia="ru-RU"/>
              </w:rPr>
              <w:t xml:space="preserve"> </w:t>
            </w:r>
            <w:proofErr w:type="spellStart"/>
            <w:r w:rsidRPr="00F47A00">
              <w:rPr>
                <w:rFonts w:ascii="Times New Roman" w:eastAsia="Times New Roman" w:hAnsi="Times New Roman" w:cs="Times New Roman"/>
                <w:sz w:val="24"/>
                <w:szCs w:val="24"/>
                <w:lang w:eastAsia="ru-RU"/>
              </w:rPr>
              <w:t>diligence</w:t>
            </w:r>
            <w:proofErr w:type="spellEnd"/>
            <w:r w:rsidRPr="00F47A00">
              <w:rPr>
                <w:rFonts w:ascii="Times New Roman" w:eastAsia="Times New Roman" w:hAnsi="Times New Roman" w:cs="Times New Roman"/>
                <w:sz w:val="24"/>
                <w:szCs w:val="24"/>
                <w:lang w:eastAsia="ru-RU"/>
              </w:rPr>
              <w:t xml:space="preserve">) действующих компаний с объёмом годовой выручки не менее 30 млрд рублей, подготовленной штатными сотрудниками Исполнителя за последние 24 месяца до даты размещения извещения о закупке. </w:t>
            </w:r>
          </w:p>
          <w:p w:rsidR="003A7371" w:rsidRPr="00F47A00" w:rsidRDefault="003A7371" w:rsidP="00F47A00">
            <w:pPr>
              <w:spacing w:after="0" w:line="240" w:lineRule="auto"/>
              <w:rPr>
                <w:rFonts w:ascii="Times New Roman" w:eastAsia="Times New Roman" w:hAnsi="Times New Roman" w:cs="Times New Roman"/>
                <w:sz w:val="24"/>
                <w:szCs w:val="24"/>
                <w:lang w:eastAsia="ru-RU"/>
              </w:rPr>
            </w:pPr>
            <w:r w:rsidRPr="00F47A00">
              <w:rPr>
                <w:rFonts w:ascii="Times New Roman" w:eastAsia="Times New Roman" w:hAnsi="Times New Roman" w:cs="Times New Roman"/>
                <w:sz w:val="24"/>
                <w:szCs w:val="24"/>
                <w:lang w:eastAsia="ru-RU"/>
              </w:rPr>
              <w:t>При проведении оценки заявок Участников, Организатором будут учитываться отзывы только по исполненным договорам (работам), указанным в «Справке о перечне и годовых объемах выполнения аналогичных договоров» (Часть III документации о закупке)</w:t>
            </w:r>
          </w:p>
        </w:tc>
        <w:tc>
          <w:tcPr>
            <w:tcW w:w="532" w:type="pct"/>
          </w:tcPr>
          <w:p w:rsidR="003A7371" w:rsidRPr="00C70643" w:rsidRDefault="00AA2E6B" w:rsidP="00AA2E6B">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5</w:t>
            </w:r>
            <w:bookmarkStart w:id="2" w:name="_GoBack"/>
            <w:bookmarkEnd w:id="2"/>
            <w:r w:rsidR="003A7371">
              <w:rPr>
                <w:rFonts w:ascii="Times New Roman" w:hAnsi="Times New Roman" w:cs="Times New Roman"/>
                <w:sz w:val="24"/>
                <w:szCs w:val="24"/>
              </w:rPr>
              <w:t>%</w:t>
            </w:r>
          </w:p>
        </w:tc>
        <w:tc>
          <w:tcPr>
            <w:tcW w:w="1949" w:type="pct"/>
            <w:vAlign w:val="center"/>
          </w:tcPr>
          <w:p w:rsidR="003A7371" w:rsidRPr="00C70643" w:rsidRDefault="003A7371" w:rsidP="003A7371">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 xml:space="preserve">Отзывы Заказчиков по аналогичным работам, выполненным Участником за последние </w:t>
            </w:r>
            <w:r>
              <w:rPr>
                <w:rFonts w:ascii="Times New Roman" w:hAnsi="Times New Roman" w:cs="Times New Roman"/>
                <w:sz w:val="24"/>
                <w:szCs w:val="24"/>
              </w:rPr>
              <w:t>24</w:t>
            </w:r>
            <w:r w:rsidRPr="00E9748E">
              <w:rPr>
                <w:rFonts w:ascii="Times New Roman" w:hAnsi="Times New Roman" w:cs="Times New Roman"/>
                <w:sz w:val="24"/>
                <w:szCs w:val="24"/>
              </w:rPr>
              <w:t xml:space="preserve"> месяцев до даты размещения извещения о закупке. Отзыв должен быть оформлен на официальном бланке с исходящим номером и подписью уполномоченного лица (</w:t>
            </w:r>
            <w:proofErr w:type="spellStart"/>
            <w:r w:rsidRPr="00E9748E">
              <w:rPr>
                <w:rFonts w:ascii="Times New Roman" w:hAnsi="Times New Roman" w:cs="Times New Roman"/>
                <w:sz w:val="24"/>
                <w:szCs w:val="24"/>
              </w:rPr>
              <w:t>сканкопия</w:t>
            </w:r>
            <w:proofErr w:type="spellEnd"/>
            <w:r w:rsidRPr="00E9748E">
              <w:rPr>
                <w:rFonts w:ascii="Times New Roman" w:hAnsi="Times New Roman" w:cs="Times New Roman"/>
                <w:sz w:val="24"/>
                <w:szCs w:val="24"/>
              </w:rPr>
              <w:t>). В случае, несоответствия указанным требованиям, отзыв Участника не учитывается.</w:t>
            </w:r>
          </w:p>
        </w:tc>
      </w:tr>
    </w:tbl>
    <w:p w:rsidR="008B4622" w:rsidRDefault="008B4622" w:rsidP="008B4622">
      <w:pPr>
        <w:spacing w:after="0"/>
      </w:pPr>
    </w:p>
    <w:p w:rsidR="008B4622" w:rsidRPr="00E9621A"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(Rsi)</w:t>
      </w:r>
    </w:p>
    <w:p w:rsidR="008B4622" w:rsidRPr="00F36C8A" w:rsidRDefault="008B4622" w:rsidP="008B4622">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8B4622" w:rsidRDefault="008B4622" w:rsidP="008B4622">
      <w:pPr>
        <w:pStyle w:val="Default"/>
        <w:ind w:firstLine="567"/>
        <w:jc w:val="both"/>
      </w:pPr>
    </w:p>
    <w:p w:rsidR="008B4622" w:rsidRPr="004C23FB" w:rsidRDefault="008B4622" w:rsidP="008B4622">
      <w:pPr>
        <w:pStyle w:val="Default"/>
        <w:ind w:firstLine="4253"/>
        <w:jc w:val="both"/>
        <w:rPr>
          <w:lang w:val="en-US"/>
        </w:rPr>
      </w:pPr>
      <w:r w:rsidRPr="00F8687C">
        <w:t xml:space="preserve">         </w:t>
      </w:r>
      <w:r w:rsidRPr="004C23FB">
        <w:rPr>
          <w:lang w:val="en-US"/>
        </w:rPr>
        <w:t>S</w:t>
      </w:r>
      <w:r w:rsidRPr="004C23FB">
        <w:rPr>
          <w:vertAlign w:val="subscript"/>
          <w:lang w:val="en-US"/>
        </w:rPr>
        <w:t>max</w:t>
      </w:r>
      <w:r w:rsidRPr="004C23FB">
        <w:rPr>
          <w:lang w:val="en-US"/>
        </w:rPr>
        <w:t xml:space="preserve"> - S</w:t>
      </w:r>
      <w:r w:rsidRPr="004C23FB">
        <w:rPr>
          <w:vertAlign w:val="subscript"/>
          <w:lang w:val="en-US"/>
        </w:rPr>
        <w:t>i</w:t>
      </w:r>
      <w:r w:rsidRPr="004C23FB">
        <w:rPr>
          <w:lang w:val="en-US"/>
        </w:rPr>
        <w:t xml:space="preserve"> </w:t>
      </w:r>
    </w:p>
    <w:p w:rsidR="008B4622" w:rsidRPr="004C23FB" w:rsidRDefault="008B4622" w:rsidP="008B4622">
      <w:pPr>
        <w:pStyle w:val="Default"/>
        <w:ind w:firstLine="4253"/>
        <w:jc w:val="both"/>
        <w:rPr>
          <w:lang w:val="en-US"/>
        </w:rPr>
      </w:pPr>
      <w:r w:rsidRPr="004C23FB">
        <w:rPr>
          <w:lang w:val="en-US"/>
        </w:rPr>
        <w:t>R</w:t>
      </w:r>
      <w:r w:rsidRPr="004C23FB">
        <w:rPr>
          <w:vertAlign w:val="subscript"/>
          <w:lang w:val="en-US"/>
        </w:rPr>
        <w:t>si</w:t>
      </w:r>
      <w:r w:rsidRPr="004C23FB">
        <w:rPr>
          <w:lang w:val="en-US"/>
        </w:rPr>
        <w:t xml:space="preserve"> = ------------- x 100, </w:t>
      </w:r>
    </w:p>
    <w:p w:rsidR="008B4622" w:rsidRPr="004C23FB" w:rsidRDefault="008B4622" w:rsidP="008B4622">
      <w:pPr>
        <w:pStyle w:val="Default"/>
        <w:ind w:firstLine="4253"/>
        <w:jc w:val="both"/>
        <w:rPr>
          <w:lang w:val="en-US"/>
        </w:rPr>
      </w:pPr>
      <w:r w:rsidRPr="004C23FB">
        <w:rPr>
          <w:lang w:val="en-US"/>
        </w:rPr>
        <w:t xml:space="preserve">          S</w:t>
      </w:r>
      <w:r w:rsidRPr="004C23FB">
        <w:rPr>
          <w:vertAlign w:val="subscript"/>
          <w:lang w:val="en-US"/>
        </w:rPr>
        <w:t>max</w:t>
      </w:r>
      <w:r w:rsidRPr="004C23FB">
        <w:rPr>
          <w:lang w:val="en-US"/>
        </w:rPr>
        <w:t xml:space="preserve"> </w:t>
      </w:r>
    </w:p>
    <w:p w:rsidR="008B4622" w:rsidRPr="00F8687C" w:rsidRDefault="008B4622" w:rsidP="008B4622">
      <w:pPr>
        <w:pStyle w:val="Default"/>
        <w:ind w:firstLine="567"/>
        <w:jc w:val="both"/>
        <w:rPr>
          <w:lang w:val="en-US"/>
        </w:rPr>
      </w:pPr>
    </w:p>
    <w:p w:rsidR="008B4622" w:rsidRPr="00F4211B" w:rsidRDefault="008B4622" w:rsidP="008B4622">
      <w:pPr>
        <w:ind w:firstLine="851"/>
        <w:rPr>
          <w:rFonts w:eastAsia="Calibri"/>
          <w:i/>
          <w:lang w:val="en-US"/>
        </w:rPr>
      </w:pPr>
      <w:r w:rsidRPr="004C23FB">
        <w:rPr>
          <w:rFonts w:eastAsia="Calibri"/>
          <w:i/>
        </w:rPr>
        <w:t>где</w:t>
      </w:r>
      <w:r w:rsidRPr="00F4211B">
        <w:rPr>
          <w:rFonts w:eastAsia="Calibri"/>
          <w:i/>
          <w:lang w:val="en-US"/>
        </w:rPr>
        <w:t xml:space="preserve">: </w:t>
      </w:r>
    </w:p>
    <w:p w:rsidR="008B4622" w:rsidRPr="004C23FB" w:rsidRDefault="008B4622" w:rsidP="008B4622">
      <w:pPr>
        <w:pStyle w:val="Default"/>
        <w:ind w:firstLine="851"/>
        <w:jc w:val="both"/>
        <w:rPr>
          <w:sz w:val="20"/>
          <w:szCs w:val="20"/>
        </w:rPr>
      </w:pPr>
      <w:r w:rsidRPr="004C23FB">
        <w:rPr>
          <w:sz w:val="20"/>
          <w:szCs w:val="20"/>
        </w:rPr>
        <w:t>R</w:t>
      </w:r>
      <w:r w:rsidRPr="004C23FB">
        <w:rPr>
          <w:sz w:val="20"/>
          <w:szCs w:val="20"/>
          <w:vertAlign w:val="subscript"/>
        </w:rPr>
        <w:t>si</w:t>
      </w:r>
      <w:r w:rsidRPr="004C23FB">
        <w:rPr>
          <w:sz w:val="20"/>
          <w:szCs w:val="20"/>
        </w:rPr>
        <w:t xml:space="preserve"> - оценка (рейтинг) i-й заявки по критерию стоимости; </w:t>
      </w:r>
    </w:p>
    <w:p w:rsidR="008B4622" w:rsidRPr="004C23FB" w:rsidRDefault="008B4622" w:rsidP="008B4622">
      <w:pPr>
        <w:pStyle w:val="Default"/>
        <w:ind w:firstLine="851"/>
        <w:jc w:val="both"/>
        <w:rPr>
          <w:sz w:val="20"/>
          <w:szCs w:val="20"/>
        </w:rPr>
      </w:pPr>
      <w:r w:rsidRPr="004C23FB">
        <w:rPr>
          <w:sz w:val="20"/>
          <w:szCs w:val="20"/>
        </w:rPr>
        <w:t>S</w:t>
      </w:r>
      <w:r w:rsidRPr="004C23FB">
        <w:rPr>
          <w:sz w:val="20"/>
          <w:szCs w:val="20"/>
          <w:vertAlign w:val="subscript"/>
        </w:rPr>
        <w:t>max</w:t>
      </w:r>
      <w:r w:rsidRPr="004C23FB">
        <w:rPr>
          <w:sz w:val="20"/>
          <w:szCs w:val="20"/>
        </w:rPr>
        <w:t xml:space="preserve"> - объявленная начальная (максимальная) цена лота; </w:t>
      </w:r>
    </w:p>
    <w:p w:rsidR="008B4622" w:rsidRPr="004C23FB" w:rsidRDefault="008B4622" w:rsidP="008B4622">
      <w:pPr>
        <w:pStyle w:val="Default"/>
        <w:ind w:firstLine="851"/>
        <w:jc w:val="both"/>
        <w:rPr>
          <w:sz w:val="20"/>
          <w:szCs w:val="20"/>
        </w:rPr>
      </w:pPr>
      <w:r w:rsidRPr="004C23FB">
        <w:rPr>
          <w:sz w:val="20"/>
          <w:szCs w:val="20"/>
        </w:rPr>
        <w:t>S</w:t>
      </w:r>
      <w:r w:rsidRPr="004C23FB">
        <w:rPr>
          <w:sz w:val="20"/>
          <w:szCs w:val="20"/>
          <w:vertAlign w:val="subscript"/>
        </w:rPr>
        <w:t>i</w:t>
      </w:r>
      <w:r w:rsidRPr="004C23FB">
        <w:rPr>
          <w:sz w:val="20"/>
          <w:szCs w:val="20"/>
        </w:rPr>
        <w:t xml:space="preserve"> - стоимость заявки i-го участника. </w:t>
      </w:r>
    </w:p>
    <w:p w:rsidR="008B4622" w:rsidRDefault="008B4622" w:rsidP="008B4622">
      <w:pPr>
        <w:pStyle w:val="Default"/>
        <w:ind w:firstLine="567"/>
        <w:jc w:val="both"/>
        <w:rPr>
          <w:highlight w:val="yellow"/>
        </w:rPr>
      </w:pPr>
    </w:p>
    <w:p w:rsidR="008B4622" w:rsidRDefault="008B4622" w:rsidP="008B4622">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t>.</w:t>
      </w:r>
    </w:p>
    <w:p w:rsidR="008B4622" w:rsidRDefault="008B4622" w:rsidP="008B4622">
      <w:pPr>
        <w:pStyle w:val="Default"/>
        <w:ind w:firstLine="567"/>
        <w:jc w:val="both"/>
      </w:pPr>
      <w:r w:rsidRPr="00F36C8A">
        <w:t>Полученное значение R</w:t>
      </w:r>
      <w:r w:rsidRPr="00AC2654">
        <w:t>si</w:t>
      </w:r>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B4622" w:rsidRPr="00C173B2" w:rsidRDefault="008B4622" w:rsidP="008B4622">
      <w:pPr>
        <w:pStyle w:val="Default"/>
        <w:ind w:firstLine="567"/>
        <w:jc w:val="both"/>
      </w:pPr>
      <w:r w:rsidRPr="00B040C6">
        <w:t>При расчете оценки по ценовому критерию</w:t>
      </w:r>
      <w:r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w:t>
      </w:r>
      <w:r w:rsidRPr="00C173B2">
        <w:lastRenderedPageBreak/>
        <w:t>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8B4622" w:rsidRPr="00C173B2" w:rsidRDefault="008B4622" w:rsidP="008B4622">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B4622" w:rsidRPr="00C173B2" w:rsidRDefault="008B4622" w:rsidP="008B4622">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B4622" w:rsidRPr="00C173B2" w:rsidRDefault="008B4622" w:rsidP="008B4622">
      <w:pPr>
        <w:pStyle w:val="Default"/>
        <w:ind w:firstLine="567"/>
        <w:jc w:val="both"/>
      </w:pPr>
    </w:p>
    <w:p w:rsidR="008B4622" w:rsidRPr="00C173B2" w:rsidRDefault="008B4622" w:rsidP="008B4622">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8B4622" w:rsidRPr="00C173B2" w:rsidRDefault="008B4622" w:rsidP="008B4622">
      <w:pPr>
        <w:pStyle w:val="Default"/>
        <w:ind w:firstLine="567"/>
        <w:jc w:val="both"/>
      </w:pPr>
      <w:r w:rsidRPr="00C173B2">
        <w:t>а) закупка признана несостоявшейся и договор заключается с единственным участником закупки;</w:t>
      </w:r>
    </w:p>
    <w:p w:rsidR="008B4622" w:rsidRPr="00C173B2" w:rsidRDefault="008B4622" w:rsidP="008B4622">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8B4622" w:rsidRPr="00C173B2" w:rsidRDefault="008B4622" w:rsidP="008B4622">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8B4622" w:rsidRPr="00C173B2" w:rsidRDefault="008B4622" w:rsidP="008B4622">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B4622" w:rsidRDefault="008B4622" w:rsidP="008B4622">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8B4622" w:rsidRDefault="008B4622" w:rsidP="008B4622">
      <w:pPr>
        <w:pStyle w:val="Default"/>
        <w:ind w:firstLine="567"/>
        <w:jc w:val="both"/>
      </w:pPr>
    </w:p>
    <w:p w:rsidR="008B4622" w:rsidRDefault="008B4622" w:rsidP="003A7371">
      <w:pPr>
        <w:pStyle w:val="a7"/>
        <w:numPr>
          <w:ilvl w:val="0"/>
          <w:numId w:val="10"/>
        </w:numPr>
        <w:shd w:val="clear" w:color="auto" w:fill="FFFFFF"/>
        <w:autoSpaceDE w:val="0"/>
        <w:autoSpaceDN w:val="0"/>
        <w:spacing w:after="120"/>
        <w:ind w:right="159"/>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 «</w:t>
      </w:r>
      <w:r w:rsidR="003A7371" w:rsidRPr="003A7371">
        <w:rPr>
          <w:rFonts w:ascii="Times New Roman" w:eastAsiaTheme="minorHAnsi" w:hAnsi="Times New Roman"/>
          <w:color w:val="000000"/>
          <w:sz w:val="24"/>
          <w:szCs w:val="24"/>
          <w:lang w:eastAsia="en-US"/>
        </w:rPr>
        <w:t>Наличие Участника в рейтинге ТОП-10 аудиторско-консалтинговых групп, объединений и организаций России по версии Эксперт РА за последние два года - подтверждается Техническом предложении о наличии Участника в списке (ТОП 10) крупнейших аудиторских групп и сетей, объединений и организаций России по итогам 2017-2018 («Эксперт РА») с указанием занимаемого места</w:t>
      </w:r>
      <w:r w:rsidRPr="003A7371">
        <w:rPr>
          <w:rFonts w:ascii="Times New Roman" w:eastAsiaTheme="minorHAnsi" w:hAnsi="Times New Roman"/>
          <w:color w:val="000000"/>
          <w:sz w:val="24"/>
          <w:szCs w:val="24"/>
          <w:lang w:eastAsia="en-US"/>
        </w:rPr>
        <w:t>».</w:t>
      </w:r>
    </w:p>
    <w:p w:rsidR="003A7371" w:rsidRPr="003A7371" w:rsidRDefault="003A7371" w:rsidP="003A7371">
      <w:pPr>
        <w:shd w:val="clear" w:color="auto" w:fill="FFFFFF"/>
        <w:autoSpaceDE w:val="0"/>
        <w:autoSpaceDN w:val="0"/>
        <w:spacing w:after="120"/>
        <w:ind w:right="159"/>
        <w:contextualSpacing/>
        <w:jc w:val="both"/>
        <w:rPr>
          <w:rFonts w:ascii="Times New Roman" w:hAnsi="Times New Roman"/>
          <w:color w:val="000000"/>
          <w:sz w:val="24"/>
          <w:szCs w:val="24"/>
        </w:rPr>
      </w:pPr>
    </w:p>
    <w:tbl>
      <w:tblPr>
        <w:tblW w:w="10287" w:type="dxa"/>
        <w:jc w:val="center"/>
        <w:tblLook w:val="04A0" w:firstRow="1" w:lastRow="0" w:firstColumn="1" w:lastColumn="0" w:noHBand="0" w:noVBand="1"/>
      </w:tblPr>
      <w:tblGrid>
        <w:gridCol w:w="3030"/>
        <w:gridCol w:w="7257"/>
      </w:tblGrid>
      <w:tr w:rsidR="003A7371" w:rsidRPr="003A7371" w:rsidTr="0078187B">
        <w:trPr>
          <w:trHeight w:val="855"/>
          <w:jc w:val="center"/>
        </w:trPr>
        <w:tc>
          <w:tcPr>
            <w:tcW w:w="891" w:type="dxa"/>
            <w:tcBorders>
              <w:top w:val="single" w:sz="4" w:space="0" w:color="auto"/>
              <w:left w:val="nil"/>
              <w:bottom w:val="single" w:sz="4" w:space="0" w:color="auto"/>
              <w:right w:val="single" w:sz="4" w:space="0" w:color="auto"/>
            </w:tcBorders>
            <w:shd w:val="clear" w:color="auto" w:fill="auto"/>
            <w:vAlign w:val="center"/>
            <w:hideMark/>
          </w:tcPr>
          <w:p w:rsidR="003A7371" w:rsidRPr="003A7371" w:rsidRDefault="003A7371" w:rsidP="003A7371">
            <w:pPr>
              <w:spacing w:after="0" w:line="240" w:lineRule="auto"/>
              <w:jc w:val="center"/>
              <w:rPr>
                <w:rFonts w:ascii="Times New Roman" w:eastAsia="Times New Roman" w:hAnsi="Times New Roman" w:cs="Times New Roman"/>
                <w:b/>
                <w:bCs/>
                <w:color w:val="000000"/>
                <w:lang w:eastAsia="ru-RU"/>
              </w:rPr>
            </w:pPr>
            <w:r w:rsidRPr="003A7371">
              <w:rPr>
                <w:rFonts w:ascii="Times New Roman" w:eastAsia="Times New Roman" w:hAnsi="Times New Roman" w:cs="Times New Roman"/>
                <w:b/>
                <w:bCs/>
                <w:color w:val="000000"/>
                <w:lang w:eastAsia="ru-RU"/>
              </w:rPr>
              <w:t>Баллы</w:t>
            </w:r>
          </w:p>
        </w:tc>
        <w:tc>
          <w:tcPr>
            <w:tcW w:w="2134" w:type="dxa"/>
            <w:tcBorders>
              <w:top w:val="single" w:sz="4" w:space="0" w:color="auto"/>
              <w:left w:val="nil"/>
              <w:bottom w:val="single" w:sz="4" w:space="0" w:color="auto"/>
              <w:right w:val="single" w:sz="4" w:space="0" w:color="auto"/>
            </w:tcBorders>
            <w:shd w:val="clear" w:color="auto" w:fill="auto"/>
            <w:vAlign w:val="center"/>
            <w:hideMark/>
          </w:tcPr>
          <w:p w:rsidR="003A7371" w:rsidRPr="003A7371" w:rsidRDefault="003A7371" w:rsidP="003A7371">
            <w:pPr>
              <w:spacing w:after="0" w:line="240" w:lineRule="auto"/>
              <w:jc w:val="center"/>
              <w:rPr>
                <w:rFonts w:ascii="Times New Roman" w:eastAsia="Times New Roman" w:hAnsi="Times New Roman" w:cs="Times New Roman"/>
                <w:b/>
                <w:bCs/>
                <w:color w:val="000000"/>
                <w:lang w:eastAsia="ru-RU"/>
              </w:rPr>
            </w:pPr>
            <w:r w:rsidRPr="003A7371">
              <w:rPr>
                <w:rFonts w:ascii="Times New Roman" w:eastAsia="Times New Roman" w:hAnsi="Times New Roman" w:cs="Times New Roman"/>
                <w:b/>
                <w:bCs/>
                <w:color w:val="000000"/>
                <w:lang w:eastAsia="ru-RU"/>
              </w:rPr>
              <w:t>Оценка критерия</w:t>
            </w:r>
          </w:p>
        </w:tc>
      </w:tr>
      <w:tr w:rsidR="003A7371" w:rsidRPr="003A7371" w:rsidTr="0078187B">
        <w:trPr>
          <w:trHeight w:val="600"/>
          <w:jc w:val="center"/>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371" w:rsidRPr="003A7371" w:rsidRDefault="003A7371" w:rsidP="003A7371">
            <w:pPr>
              <w:spacing w:after="0" w:line="240" w:lineRule="auto"/>
              <w:jc w:val="center"/>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0</w:t>
            </w:r>
          </w:p>
        </w:tc>
        <w:tc>
          <w:tcPr>
            <w:tcW w:w="2134" w:type="dxa"/>
            <w:tcBorders>
              <w:top w:val="nil"/>
              <w:left w:val="nil"/>
              <w:bottom w:val="single" w:sz="4" w:space="0" w:color="auto"/>
              <w:right w:val="single" w:sz="4" w:space="0" w:color="auto"/>
            </w:tcBorders>
            <w:shd w:val="clear" w:color="auto" w:fill="auto"/>
            <w:vAlign w:val="center"/>
            <w:hideMark/>
          </w:tcPr>
          <w:p w:rsidR="003A7371" w:rsidRPr="003A7371" w:rsidRDefault="003A7371" w:rsidP="003A7371">
            <w:pPr>
              <w:spacing w:after="0" w:line="240" w:lineRule="auto"/>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Участник НЕ входит в рейтинг ТОП-10</w:t>
            </w:r>
          </w:p>
        </w:tc>
      </w:tr>
      <w:tr w:rsidR="003A7371" w:rsidRPr="003A7371" w:rsidTr="0078187B">
        <w:trPr>
          <w:trHeight w:val="208"/>
          <w:jc w:val="center"/>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371" w:rsidRPr="003A7371" w:rsidRDefault="003A7371" w:rsidP="003A7371">
            <w:pPr>
              <w:spacing w:after="0" w:line="240" w:lineRule="auto"/>
              <w:jc w:val="center"/>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lastRenderedPageBreak/>
              <w:t>20</w:t>
            </w:r>
          </w:p>
        </w:tc>
        <w:tc>
          <w:tcPr>
            <w:tcW w:w="2134" w:type="dxa"/>
            <w:tcBorders>
              <w:top w:val="single" w:sz="4" w:space="0" w:color="auto"/>
              <w:left w:val="nil"/>
              <w:bottom w:val="single" w:sz="4" w:space="0" w:color="auto"/>
              <w:right w:val="single" w:sz="4" w:space="0" w:color="auto"/>
            </w:tcBorders>
            <w:shd w:val="clear" w:color="auto" w:fill="auto"/>
            <w:vAlign w:val="center"/>
            <w:hideMark/>
          </w:tcPr>
          <w:p w:rsidR="003A7371" w:rsidRPr="003A7371" w:rsidRDefault="003A7371" w:rsidP="003A7371">
            <w:pPr>
              <w:spacing w:after="0" w:line="240" w:lineRule="auto"/>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Место 9-10</w:t>
            </w:r>
          </w:p>
        </w:tc>
      </w:tr>
      <w:tr w:rsidR="003A7371" w:rsidRPr="003A7371" w:rsidTr="0078187B">
        <w:trPr>
          <w:trHeight w:val="186"/>
          <w:jc w:val="center"/>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371" w:rsidRPr="003A7371" w:rsidRDefault="003A7371" w:rsidP="003A7371">
            <w:pPr>
              <w:spacing w:after="0" w:line="240" w:lineRule="auto"/>
              <w:jc w:val="center"/>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40</w:t>
            </w:r>
          </w:p>
        </w:tc>
        <w:tc>
          <w:tcPr>
            <w:tcW w:w="2134" w:type="dxa"/>
            <w:tcBorders>
              <w:top w:val="nil"/>
              <w:left w:val="nil"/>
              <w:bottom w:val="single" w:sz="4" w:space="0" w:color="auto"/>
              <w:right w:val="single" w:sz="4" w:space="0" w:color="auto"/>
            </w:tcBorders>
            <w:shd w:val="clear" w:color="auto" w:fill="auto"/>
            <w:vAlign w:val="center"/>
            <w:hideMark/>
          </w:tcPr>
          <w:p w:rsidR="003A7371" w:rsidRPr="003A7371" w:rsidRDefault="003A7371" w:rsidP="003A7371">
            <w:pPr>
              <w:spacing w:after="0" w:line="240" w:lineRule="auto"/>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Место 7-8</w:t>
            </w:r>
          </w:p>
        </w:tc>
      </w:tr>
      <w:tr w:rsidR="003A7371" w:rsidRPr="003A7371" w:rsidTr="003A7371">
        <w:trPr>
          <w:trHeight w:val="185"/>
          <w:jc w:val="center"/>
        </w:trPr>
        <w:tc>
          <w:tcPr>
            <w:tcW w:w="891" w:type="dxa"/>
            <w:tcBorders>
              <w:top w:val="single" w:sz="4" w:space="0" w:color="auto"/>
              <w:left w:val="nil"/>
              <w:bottom w:val="single" w:sz="4" w:space="0" w:color="auto"/>
              <w:right w:val="single" w:sz="4" w:space="0" w:color="auto"/>
            </w:tcBorders>
            <w:shd w:val="clear" w:color="auto" w:fill="auto"/>
            <w:vAlign w:val="center"/>
          </w:tcPr>
          <w:p w:rsidR="003A7371" w:rsidRPr="003A7371" w:rsidRDefault="003A7371" w:rsidP="003A7371">
            <w:pPr>
              <w:spacing w:after="0" w:line="240" w:lineRule="auto"/>
              <w:jc w:val="center"/>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60</w:t>
            </w:r>
          </w:p>
        </w:tc>
        <w:tc>
          <w:tcPr>
            <w:tcW w:w="2134" w:type="dxa"/>
            <w:tcBorders>
              <w:top w:val="nil"/>
              <w:left w:val="nil"/>
              <w:bottom w:val="single" w:sz="4" w:space="0" w:color="auto"/>
              <w:right w:val="single" w:sz="4" w:space="0" w:color="auto"/>
            </w:tcBorders>
            <w:shd w:val="clear" w:color="auto" w:fill="auto"/>
            <w:vAlign w:val="center"/>
          </w:tcPr>
          <w:p w:rsidR="003A7371" w:rsidRPr="003A7371" w:rsidRDefault="003A7371" w:rsidP="003A7371">
            <w:pPr>
              <w:spacing w:after="0" w:line="240" w:lineRule="auto"/>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Место 5-6</w:t>
            </w:r>
          </w:p>
        </w:tc>
      </w:tr>
      <w:tr w:rsidR="003A7371" w:rsidRPr="003A7371" w:rsidTr="003A7371">
        <w:trPr>
          <w:trHeight w:val="114"/>
          <w:jc w:val="center"/>
        </w:trPr>
        <w:tc>
          <w:tcPr>
            <w:tcW w:w="891" w:type="dxa"/>
            <w:tcBorders>
              <w:top w:val="single" w:sz="4" w:space="0" w:color="auto"/>
              <w:left w:val="nil"/>
              <w:bottom w:val="single" w:sz="4" w:space="0" w:color="auto"/>
              <w:right w:val="single" w:sz="4" w:space="0" w:color="auto"/>
            </w:tcBorders>
            <w:shd w:val="clear" w:color="auto" w:fill="auto"/>
            <w:vAlign w:val="center"/>
          </w:tcPr>
          <w:p w:rsidR="003A7371" w:rsidRPr="003A7371" w:rsidRDefault="003A7371" w:rsidP="003A7371">
            <w:pPr>
              <w:spacing w:after="0" w:line="240" w:lineRule="auto"/>
              <w:jc w:val="center"/>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80</w:t>
            </w:r>
          </w:p>
        </w:tc>
        <w:tc>
          <w:tcPr>
            <w:tcW w:w="2134" w:type="dxa"/>
            <w:tcBorders>
              <w:top w:val="nil"/>
              <w:left w:val="nil"/>
              <w:bottom w:val="single" w:sz="4" w:space="0" w:color="auto"/>
              <w:right w:val="single" w:sz="4" w:space="0" w:color="auto"/>
            </w:tcBorders>
            <w:shd w:val="clear" w:color="auto" w:fill="auto"/>
            <w:vAlign w:val="center"/>
          </w:tcPr>
          <w:p w:rsidR="003A7371" w:rsidRPr="003A7371" w:rsidRDefault="003A7371" w:rsidP="003A7371">
            <w:pPr>
              <w:spacing w:after="0" w:line="240" w:lineRule="auto"/>
              <w:ind w:left="-1"/>
              <w:contextualSpacing/>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 xml:space="preserve">Место 3-4 </w:t>
            </w:r>
          </w:p>
        </w:tc>
      </w:tr>
      <w:tr w:rsidR="003A7371" w:rsidRPr="003A7371" w:rsidTr="003A7371">
        <w:trPr>
          <w:trHeight w:val="114"/>
          <w:jc w:val="center"/>
        </w:trPr>
        <w:tc>
          <w:tcPr>
            <w:tcW w:w="891" w:type="dxa"/>
            <w:tcBorders>
              <w:top w:val="single" w:sz="4" w:space="0" w:color="auto"/>
              <w:left w:val="nil"/>
              <w:bottom w:val="single" w:sz="4" w:space="0" w:color="auto"/>
              <w:right w:val="single" w:sz="4" w:space="0" w:color="auto"/>
            </w:tcBorders>
            <w:shd w:val="clear" w:color="auto" w:fill="auto"/>
            <w:vAlign w:val="center"/>
          </w:tcPr>
          <w:p w:rsidR="003A7371" w:rsidRPr="003A7371" w:rsidRDefault="003A7371" w:rsidP="003A7371">
            <w:pPr>
              <w:spacing w:after="0" w:line="240" w:lineRule="auto"/>
              <w:jc w:val="center"/>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100</w:t>
            </w:r>
          </w:p>
        </w:tc>
        <w:tc>
          <w:tcPr>
            <w:tcW w:w="2134" w:type="dxa"/>
            <w:tcBorders>
              <w:top w:val="nil"/>
              <w:left w:val="nil"/>
              <w:bottom w:val="single" w:sz="4" w:space="0" w:color="auto"/>
              <w:right w:val="single" w:sz="4" w:space="0" w:color="auto"/>
            </w:tcBorders>
            <w:shd w:val="clear" w:color="auto" w:fill="auto"/>
            <w:vAlign w:val="center"/>
          </w:tcPr>
          <w:p w:rsidR="003A7371" w:rsidRPr="003A7371" w:rsidRDefault="003A7371" w:rsidP="003A7371">
            <w:pPr>
              <w:spacing w:after="0" w:line="240" w:lineRule="auto"/>
              <w:ind w:left="-1"/>
              <w:contextualSpacing/>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Место 1-2</w:t>
            </w:r>
          </w:p>
        </w:tc>
      </w:tr>
    </w:tbl>
    <w:p w:rsidR="008B4622" w:rsidRDefault="008B4622" w:rsidP="008B4622">
      <w:pPr>
        <w:shd w:val="clear" w:color="auto" w:fill="FFFFFF"/>
        <w:autoSpaceDE w:val="0"/>
        <w:autoSpaceDN w:val="0"/>
        <w:spacing w:after="120"/>
        <w:ind w:right="159"/>
        <w:contextualSpacing/>
        <w:jc w:val="both"/>
      </w:pPr>
    </w:p>
    <w:p w:rsidR="003A7371" w:rsidRDefault="003A7371" w:rsidP="0070227F">
      <w:pPr>
        <w:pStyle w:val="a7"/>
        <w:numPr>
          <w:ilvl w:val="0"/>
          <w:numId w:val="10"/>
        </w:numPr>
        <w:shd w:val="clear" w:color="auto" w:fill="FFFFFF"/>
        <w:autoSpaceDE w:val="0"/>
        <w:autoSpaceDN w:val="0"/>
        <w:spacing w:after="120"/>
        <w:ind w:right="159"/>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0070227F" w:rsidRPr="0070227F">
        <w:rPr>
          <w:rFonts w:ascii="Times New Roman" w:eastAsiaTheme="minorHAnsi" w:hAnsi="Times New Roman"/>
          <w:color w:val="000000"/>
          <w:sz w:val="24"/>
          <w:szCs w:val="24"/>
          <w:lang w:eastAsia="en-US"/>
        </w:rPr>
        <w:t>Наличие у оценщиков, состоящих в штате Участника, международного диплома (сертификата) в сфере оценки (ASA) - подтверждается Справкой о кадрах, в том числе о количестве в штате Участника специалистов, обладающих международным дипломом (сертификатом) оценщика в области оценки (ASA) с приложением копий, указанных международных дипломов (сертификатов) оценщика в области оценки (ASA), согласно справке о кадровых ресурсах</w:t>
      </w:r>
      <w:r>
        <w:rPr>
          <w:rFonts w:ascii="Times New Roman" w:eastAsiaTheme="minorHAnsi" w:hAnsi="Times New Roman"/>
          <w:color w:val="000000"/>
          <w:sz w:val="24"/>
          <w:szCs w:val="24"/>
          <w:lang w:eastAsia="en-US"/>
        </w:rPr>
        <w:t>»</w:t>
      </w:r>
      <w:r w:rsidR="0070227F">
        <w:rPr>
          <w:rFonts w:ascii="Times New Roman" w:eastAsiaTheme="minorHAnsi" w:hAnsi="Times New Roman"/>
          <w:color w:val="000000"/>
          <w:sz w:val="24"/>
          <w:szCs w:val="24"/>
          <w:lang w:eastAsia="en-US"/>
        </w:rPr>
        <w:t>.</w:t>
      </w:r>
    </w:p>
    <w:p w:rsidR="0070227F" w:rsidRDefault="0070227F" w:rsidP="0070227F">
      <w:pPr>
        <w:shd w:val="clear" w:color="auto" w:fill="FFFFFF"/>
        <w:autoSpaceDE w:val="0"/>
        <w:autoSpaceDN w:val="0"/>
        <w:spacing w:after="120"/>
        <w:ind w:right="159"/>
        <w:contextualSpacing/>
        <w:jc w:val="both"/>
        <w:rPr>
          <w:rFonts w:ascii="Times New Roman" w:hAnsi="Times New Roman"/>
          <w:color w:val="000000"/>
          <w:sz w:val="24"/>
          <w:szCs w:val="24"/>
        </w:rPr>
      </w:pPr>
    </w:p>
    <w:tbl>
      <w:tblPr>
        <w:tblW w:w="10287" w:type="dxa"/>
        <w:jc w:val="center"/>
        <w:tblLook w:val="04A0" w:firstRow="1" w:lastRow="0" w:firstColumn="1" w:lastColumn="0" w:noHBand="0" w:noVBand="1"/>
      </w:tblPr>
      <w:tblGrid>
        <w:gridCol w:w="2997"/>
        <w:gridCol w:w="7290"/>
      </w:tblGrid>
      <w:tr w:rsidR="0070227F" w:rsidRPr="00C965B4" w:rsidTr="0078187B">
        <w:trPr>
          <w:trHeight w:val="855"/>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Баллы</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Оценка критерия</w:t>
            </w:r>
          </w:p>
        </w:tc>
      </w:tr>
      <w:tr w:rsidR="0070227F" w:rsidRPr="00C965B4" w:rsidTr="0078187B">
        <w:trPr>
          <w:trHeight w:val="900"/>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sidRPr="00C965B4">
              <w:rPr>
                <w:rFonts w:eastAsia="Times New Roman" w:cs="Times New Roman"/>
                <w:color w:val="000000"/>
                <w:lang w:eastAsia="ru-RU"/>
              </w:rPr>
              <w:t>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Отсутствуют сертифицированные специалисты</w:t>
            </w:r>
          </w:p>
        </w:tc>
      </w:tr>
      <w:tr w:rsidR="0070227F" w:rsidRPr="00C965B4" w:rsidTr="0078187B">
        <w:trPr>
          <w:trHeight w:val="579"/>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20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1</w:t>
            </w:r>
            <w:r>
              <w:rPr>
                <w:rFonts w:eastAsia="Times New Roman" w:cs="Times New Roman"/>
                <w:color w:val="000000"/>
                <w:lang w:eastAsia="ru-RU"/>
              </w:rPr>
              <w:t xml:space="preserve"> чел.</w:t>
            </w:r>
          </w:p>
        </w:tc>
      </w:tr>
      <w:tr w:rsidR="0070227F" w:rsidRPr="00C965B4" w:rsidTr="0078187B">
        <w:trPr>
          <w:trHeight w:val="180"/>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40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Pr>
                <w:rFonts w:eastAsia="Times New Roman" w:cs="Times New Roman"/>
                <w:color w:val="000000"/>
                <w:lang w:eastAsia="ru-RU"/>
              </w:rPr>
              <w:t>2</w:t>
            </w:r>
            <w:r w:rsidRPr="00C965B4">
              <w:rPr>
                <w:rFonts w:eastAsia="Times New Roman" w:cs="Times New Roman"/>
                <w:color w:val="000000"/>
                <w:lang w:eastAsia="ru-RU"/>
              </w:rPr>
              <w:t xml:space="preserve"> чел.</w:t>
            </w:r>
          </w:p>
        </w:tc>
      </w:tr>
      <w:tr w:rsidR="0070227F" w:rsidRPr="00C965B4" w:rsidTr="0078187B">
        <w:trPr>
          <w:trHeight w:val="177"/>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60</w:t>
            </w:r>
          </w:p>
        </w:tc>
        <w:tc>
          <w:tcPr>
            <w:tcW w:w="7290" w:type="dxa"/>
            <w:tcBorders>
              <w:top w:val="nil"/>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Pr>
                <w:rFonts w:eastAsia="Times New Roman" w:cs="Times New Roman"/>
                <w:color w:val="000000"/>
                <w:lang w:eastAsia="ru-RU"/>
              </w:rPr>
              <w:t>3</w:t>
            </w:r>
            <w:r w:rsidRPr="00C965B4">
              <w:rPr>
                <w:rFonts w:eastAsia="Times New Roman" w:cs="Times New Roman"/>
                <w:color w:val="000000"/>
                <w:lang w:eastAsia="ru-RU"/>
              </w:rPr>
              <w:t xml:space="preserve"> чел.</w:t>
            </w:r>
          </w:p>
        </w:tc>
      </w:tr>
      <w:tr w:rsidR="0070227F" w:rsidRPr="00C965B4" w:rsidTr="0078187B">
        <w:trPr>
          <w:trHeight w:val="177"/>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80</w:t>
            </w:r>
          </w:p>
        </w:tc>
        <w:tc>
          <w:tcPr>
            <w:tcW w:w="7290" w:type="dxa"/>
            <w:tcBorders>
              <w:top w:val="nil"/>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Pr>
                <w:rFonts w:eastAsia="Times New Roman" w:cs="Times New Roman"/>
                <w:color w:val="000000"/>
                <w:lang w:eastAsia="ru-RU"/>
              </w:rPr>
              <w:t>4</w:t>
            </w:r>
            <w:r w:rsidRPr="00C965B4">
              <w:rPr>
                <w:rFonts w:eastAsia="Times New Roman" w:cs="Times New Roman"/>
                <w:color w:val="000000"/>
                <w:lang w:eastAsia="ru-RU"/>
              </w:rPr>
              <w:t xml:space="preserve"> чел.</w:t>
            </w:r>
          </w:p>
        </w:tc>
      </w:tr>
      <w:tr w:rsidR="0070227F" w:rsidRPr="00C965B4" w:rsidTr="0078187B">
        <w:trPr>
          <w:trHeight w:val="177"/>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100</w:t>
            </w:r>
          </w:p>
        </w:tc>
        <w:tc>
          <w:tcPr>
            <w:tcW w:w="7290" w:type="dxa"/>
            <w:tcBorders>
              <w:top w:val="nil"/>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Pr>
                <w:rFonts w:eastAsia="Times New Roman" w:cs="Times New Roman"/>
                <w:color w:val="000000"/>
                <w:lang w:eastAsia="ru-RU"/>
              </w:rPr>
              <w:t>5 и более чел.</w:t>
            </w:r>
          </w:p>
        </w:tc>
      </w:tr>
    </w:tbl>
    <w:p w:rsidR="0070227F" w:rsidRDefault="0070227F" w:rsidP="0070227F">
      <w:pPr>
        <w:shd w:val="clear" w:color="auto" w:fill="FFFFFF"/>
        <w:autoSpaceDE w:val="0"/>
        <w:autoSpaceDN w:val="0"/>
        <w:spacing w:after="120"/>
        <w:ind w:right="159"/>
        <w:contextualSpacing/>
        <w:jc w:val="both"/>
        <w:rPr>
          <w:rFonts w:ascii="Times New Roman" w:hAnsi="Times New Roman"/>
          <w:color w:val="000000"/>
          <w:sz w:val="24"/>
          <w:szCs w:val="24"/>
        </w:rPr>
      </w:pPr>
    </w:p>
    <w:p w:rsidR="0070227F" w:rsidRDefault="0070227F" w:rsidP="0070227F">
      <w:pPr>
        <w:shd w:val="clear" w:color="auto" w:fill="FFFFFF"/>
        <w:autoSpaceDE w:val="0"/>
        <w:autoSpaceDN w:val="0"/>
        <w:spacing w:after="120"/>
        <w:ind w:right="159"/>
        <w:contextualSpacing/>
        <w:jc w:val="both"/>
        <w:rPr>
          <w:rFonts w:ascii="Times New Roman" w:hAnsi="Times New Roman"/>
          <w:color w:val="000000"/>
          <w:sz w:val="24"/>
          <w:szCs w:val="24"/>
        </w:rPr>
      </w:pPr>
    </w:p>
    <w:p w:rsidR="0070227F" w:rsidRDefault="0070227F" w:rsidP="0070227F">
      <w:pPr>
        <w:pStyle w:val="a7"/>
        <w:numPr>
          <w:ilvl w:val="0"/>
          <w:numId w:val="10"/>
        </w:numPr>
        <w:shd w:val="clear" w:color="auto" w:fill="FFFFFF"/>
        <w:autoSpaceDE w:val="0"/>
        <w:autoSpaceDN w:val="0"/>
        <w:spacing w:after="120"/>
        <w:ind w:right="159"/>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70227F">
        <w:rPr>
          <w:rFonts w:ascii="Times New Roman" w:eastAsiaTheme="minorHAnsi" w:hAnsi="Times New Roman"/>
          <w:color w:val="000000"/>
          <w:sz w:val="24"/>
          <w:szCs w:val="24"/>
          <w:lang w:eastAsia="en-US"/>
        </w:rPr>
        <w:t>Наличие опыта у Участника в области оценки акций действующих компаний с объёмом годовой выручки не менее 10 млрд рублей, подготовленной штатными сотрудниками Исполнителя за последние 24 месяца  до даты размещения извещения о закупке – подтверждается Справкой об опыте выполнения по прилагаемой форме с указанием: объёмов оказанных услуг в количественном выражении, наименований компаний, которым оказывались услуги за последние 24 месяца до даты размещения извещения о закупке, с указанием даты заключения договора, объекта оценки, сроков оказания услуг, указанием выполненных отчётов об оценке, подтверждённых актами оказанных услуг, с приложением копий актов оказанных услуг, согласно справке (по форме установленной в закупочной документации)</w:t>
      </w:r>
      <w:r>
        <w:rPr>
          <w:rFonts w:ascii="Times New Roman" w:eastAsiaTheme="minorHAnsi" w:hAnsi="Times New Roman"/>
          <w:color w:val="000000"/>
          <w:sz w:val="24"/>
          <w:szCs w:val="24"/>
          <w:lang w:eastAsia="en-US"/>
        </w:rPr>
        <w:t>».</w:t>
      </w:r>
    </w:p>
    <w:p w:rsidR="0070227F" w:rsidRDefault="0070227F" w:rsidP="0070227F">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W w:w="10287" w:type="dxa"/>
        <w:jc w:val="center"/>
        <w:tblLook w:val="04A0" w:firstRow="1" w:lastRow="0" w:firstColumn="1" w:lastColumn="0" w:noHBand="0" w:noVBand="1"/>
      </w:tblPr>
      <w:tblGrid>
        <w:gridCol w:w="2997"/>
        <w:gridCol w:w="7290"/>
      </w:tblGrid>
      <w:tr w:rsidR="0070227F" w:rsidRPr="00C965B4" w:rsidTr="0078187B">
        <w:trPr>
          <w:trHeight w:val="855"/>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lastRenderedPageBreak/>
              <w:t>Баллы</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Оценка критерия</w:t>
            </w:r>
          </w:p>
        </w:tc>
      </w:tr>
      <w:tr w:rsidR="0070227F" w:rsidRPr="00C965B4" w:rsidTr="0078187B">
        <w:trPr>
          <w:trHeight w:val="910"/>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sidRPr="00C965B4">
              <w:rPr>
                <w:rFonts w:eastAsia="Times New Roman" w:cs="Times New Roman"/>
                <w:color w:val="000000"/>
                <w:lang w:eastAsia="ru-RU"/>
              </w:rPr>
              <w:t>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При отсутствии отчётов</w:t>
            </w:r>
          </w:p>
        </w:tc>
      </w:tr>
      <w:tr w:rsidR="0070227F" w:rsidRPr="00C965B4" w:rsidTr="0078187B">
        <w:trPr>
          <w:trHeight w:val="1244"/>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20</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1 отчета</w:t>
            </w:r>
          </w:p>
        </w:tc>
      </w:tr>
      <w:tr w:rsidR="0070227F" w:rsidRPr="00C965B4" w:rsidTr="0078187B">
        <w:trPr>
          <w:trHeight w:val="408"/>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30</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2 отчетов</w:t>
            </w:r>
          </w:p>
        </w:tc>
      </w:tr>
      <w:tr w:rsidR="0070227F" w:rsidRPr="00C965B4" w:rsidTr="0078187B">
        <w:trPr>
          <w:trHeight w:val="253"/>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40</w:t>
            </w:r>
          </w:p>
        </w:tc>
        <w:tc>
          <w:tcPr>
            <w:tcW w:w="7290" w:type="dxa"/>
            <w:tcBorders>
              <w:top w:val="single" w:sz="4" w:space="0" w:color="auto"/>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3 отчетов</w:t>
            </w:r>
          </w:p>
        </w:tc>
      </w:tr>
      <w:tr w:rsidR="0070227F" w:rsidRPr="00C965B4" w:rsidTr="0078187B">
        <w:trPr>
          <w:trHeight w:val="253"/>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60</w:t>
            </w:r>
          </w:p>
        </w:tc>
        <w:tc>
          <w:tcPr>
            <w:tcW w:w="7290" w:type="dxa"/>
            <w:tcBorders>
              <w:top w:val="single" w:sz="4" w:space="0" w:color="auto"/>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4 отчетов</w:t>
            </w:r>
          </w:p>
        </w:tc>
      </w:tr>
      <w:tr w:rsidR="0070227F" w:rsidRPr="00C965B4" w:rsidTr="0078187B">
        <w:trPr>
          <w:trHeight w:val="253"/>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100</w:t>
            </w:r>
          </w:p>
        </w:tc>
        <w:tc>
          <w:tcPr>
            <w:tcW w:w="7290" w:type="dxa"/>
            <w:tcBorders>
              <w:top w:val="single" w:sz="4" w:space="0" w:color="auto"/>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5 и более отчетов</w:t>
            </w:r>
          </w:p>
        </w:tc>
      </w:tr>
    </w:tbl>
    <w:p w:rsidR="0070227F" w:rsidRDefault="0070227F" w:rsidP="0070227F">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70227F" w:rsidRDefault="0070227F" w:rsidP="0070227F">
      <w:pPr>
        <w:pStyle w:val="a7"/>
        <w:numPr>
          <w:ilvl w:val="0"/>
          <w:numId w:val="10"/>
        </w:numPr>
        <w:shd w:val="clear" w:color="auto" w:fill="FFFFFF"/>
        <w:autoSpaceDE w:val="0"/>
        <w:autoSpaceDN w:val="0"/>
        <w:spacing w:after="120"/>
        <w:ind w:right="159"/>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70227F">
        <w:rPr>
          <w:rFonts w:ascii="Times New Roman" w:eastAsiaTheme="minorHAnsi" w:hAnsi="Times New Roman"/>
          <w:color w:val="000000"/>
          <w:sz w:val="24"/>
          <w:szCs w:val="24"/>
          <w:lang w:eastAsia="en-US"/>
        </w:rPr>
        <w:t>Наличие опыта у Участника оказания услуг по проведению комплексной экспертизы (</w:t>
      </w:r>
      <w:proofErr w:type="spellStart"/>
      <w:r w:rsidRPr="0070227F">
        <w:rPr>
          <w:rFonts w:ascii="Times New Roman" w:eastAsiaTheme="minorHAnsi" w:hAnsi="Times New Roman"/>
          <w:color w:val="000000"/>
          <w:sz w:val="24"/>
          <w:szCs w:val="24"/>
          <w:lang w:eastAsia="en-US"/>
        </w:rPr>
        <w:t>due</w:t>
      </w:r>
      <w:proofErr w:type="spellEnd"/>
      <w:r w:rsidRPr="0070227F">
        <w:rPr>
          <w:rFonts w:ascii="Times New Roman" w:eastAsiaTheme="minorHAnsi" w:hAnsi="Times New Roman"/>
          <w:color w:val="000000"/>
          <w:sz w:val="24"/>
          <w:szCs w:val="24"/>
          <w:lang w:eastAsia="en-US"/>
        </w:rPr>
        <w:t xml:space="preserve"> </w:t>
      </w:r>
      <w:proofErr w:type="spellStart"/>
      <w:r w:rsidRPr="0070227F">
        <w:rPr>
          <w:rFonts w:ascii="Times New Roman" w:eastAsiaTheme="minorHAnsi" w:hAnsi="Times New Roman"/>
          <w:color w:val="000000"/>
          <w:sz w:val="24"/>
          <w:szCs w:val="24"/>
          <w:lang w:eastAsia="en-US"/>
        </w:rPr>
        <w:t>diligence</w:t>
      </w:r>
      <w:proofErr w:type="spellEnd"/>
      <w:r w:rsidRPr="0070227F">
        <w:rPr>
          <w:rFonts w:ascii="Times New Roman" w:eastAsiaTheme="minorHAnsi" w:hAnsi="Times New Roman"/>
          <w:color w:val="000000"/>
          <w:sz w:val="24"/>
          <w:szCs w:val="24"/>
          <w:lang w:eastAsia="en-US"/>
        </w:rPr>
        <w:t>) действующих компаний с объёмом годовой выручки не менее 30 млрд рублей, подготовленной штатными сотрудниками Исполнителя за последние 24 месяца  до даты размещения извещения о закупке – подтверждается Справкой об опыте выполнения по прилагаемой форме с указанием: объёмов оказанных услуг в количественном выражении, наименований компаний, которым оказывались услуги за последние 24 месяца  до даты размещения извещения о закупке, с указанием даты заключения договора, объекта экспертизы, сроков оказания услуг, указанием выполненных отчётов по экспертизе, подтверждённых актами оказанных услуг, с приложением копий актов оказанных услуг, согласно справке (по форме установленной в закупочной документации)</w:t>
      </w:r>
      <w:r>
        <w:rPr>
          <w:rFonts w:ascii="Times New Roman" w:eastAsiaTheme="minorHAnsi" w:hAnsi="Times New Roman"/>
          <w:color w:val="000000"/>
          <w:sz w:val="24"/>
          <w:szCs w:val="24"/>
          <w:lang w:eastAsia="en-US"/>
        </w:rPr>
        <w:t>».</w:t>
      </w:r>
    </w:p>
    <w:tbl>
      <w:tblPr>
        <w:tblW w:w="10287" w:type="dxa"/>
        <w:jc w:val="center"/>
        <w:tblLook w:val="04A0" w:firstRow="1" w:lastRow="0" w:firstColumn="1" w:lastColumn="0" w:noHBand="0" w:noVBand="1"/>
      </w:tblPr>
      <w:tblGrid>
        <w:gridCol w:w="2997"/>
        <w:gridCol w:w="7290"/>
      </w:tblGrid>
      <w:tr w:rsidR="0070227F" w:rsidRPr="00C965B4" w:rsidTr="0078187B">
        <w:trPr>
          <w:trHeight w:val="855"/>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Баллы</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Оценка критерия</w:t>
            </w:r>
          </w:p>
        </w:tc>
      </w:tr>
      <w:tr w:rsidR="0070227F" w:rsidRPr="00C965B4" w:rsidTr="0078187B">
        <w:trPr>
          <w:trHeight w:val="1014"/>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sidRPr="00C965B4">
              <w:rPr>
                <w:rFonts w:eastAsia="Times New Roman" w:cs="Times New Roman"/>
                <w:color w:val="000000"/>
                <w:lang w:eastAsia="ru-RU"/>
              </w:rPr>
              <w:t>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При отсутствии отчётов</w:t>
            </w:r>
          </w:p>
        </w:tc>
      </w:tr>
      <w:tr w:rsidR="0070227F" w:rsidRPr="00C965B4" w:rsidTr="0078187B">
        <w:trPr>
          <w:trHeight w:val="1348"/>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20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1 отчета</w:t>
            </w:r>
          </w:p>
        </w:tc>
      </w:tr>
      <w:tr w:rsidR="0070227F" w:rsidRPr="00C965B4" w:rsidTr="0078187B">
        <w:trPr>
          <w:trHeight w:val="322"/>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lastRenderedPageBreak/>
              <w:t>30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2 отчетов</w:t>
            </w:r>
          </w:p>
        </w:tc>
      </w:tr>
      <w:tr w:rsidR="0070227F" w:rsidRPr="00C965B4" w:rsidTr="0078187B">
        <w:trPr>
          <w:trHeight w:val="321"/>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40</w:t>
            </w:r>
          </w:p>
        </w:tc>
        <w:tc>
          <w:tcPr>
            <w:tcW w:w="7290" w:type="dxa"/>
            <w:tcBorders>
              <w:top w:val="nil"/>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3 отчетов</w:t>
            </w:r>
          </w:p>
        </w:tc>
      </w:tr>
      <w:tr w:rsidR="0070227F" w:rsidRPr="00C965B4" w:rsidTr="0078187B">
        <w:trPr>
          <w:trHeight w:val="321"/>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60</w:t>
            </w:r>
          </w:p>
        </w:tc>
        <w:tc>
          <w:tcPr>
            <w:tcW w:w="7290" w:type="dxa"/>
            <w:tcBorders>
              <w:top w:val="single" w:sz="4" w:space="0" w:color="auto"/>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4 отчетов</w:t>
            </w:r>
          </w:p>
        </w:tc>
      </w:tr>
      <w:tr w:rsidR="0070227F" w:rsidRPr="00C965B4" w:rsidTr="0078187B">
        <w:trPr>
          <w:trHeight w:val="321"/>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100</w:t>
            </w:r>
          </w:p>
        </w:tc>
        <w:tc>
          <w:tcPr>
            <w:tcW w:w="7290" w:type="dxa"/>
            <w:tcBorders>
              <w:top w:val="single" w:sz="4" w:space="0" w:color="auto"/>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5 и более отчетов</w:t>
            </w:r>
          </w:p>
        </w:tc>
      </w:tr>
    </w:tbl>
    <w:p w:rsidR="0070227F" w:rsidRDefault="0070227F" w:rsidP="0070227F">
      <w:pPr>
        <w:shd w:val="clear" w:color="auto" w:fill="FFFFFF"/>
        <w:autoSpaceDE w:val="0"/>
        <w:autoSpaceDN w:val="0"/>
        <w:spacing w:after="120"/>
        <w:ind w:right="159"/>
        <w:contextualSpacing/>
        <w:jc w:val="both"/>
        <w:rPr>
          <w:rFonts w:ascii="Times New Roman" w:hAnsi="Times New Roman"/>
          <w:color w:val="000000"/>
          <w:sz w:val="24"/>
          <w:szCs w:val="24"/>
        </w:rPr>
      </w:pPr>
    </w:p>
    <w:p w:rsidR="0070227F" w:rsidRPr="0070227F" w:rsidRDefault="0070227F" w:rsidP="0070227F">
      <w:pPr>
        <w:pStyle w:val="a7"/>
        <w:numPr>
          <w:ilvl w:val="0"/>
          <w:numId w:val="10"/>
        </w:numPr>
        <w:shd w:val="clear" w:color="auto" w:fill="FFFFFF"/>
        <w:autoSpaceDE w:val="0"/>
        <w:autoSpaceDN w:val="0"/>
        <w:spacing w:after="120"/>
        <w:ind w:right="159"/>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70227F">
        <w:rPr>
          <w:rFonts w:ascii="Times New Roman" w:eastAsiaTheme="minorHAnsi" w:hAnsi="Times New Roman"/>
          <w:color w:val="000000"/>
          <w:sz w:val="24"/>
          <w:szCs w:val="24"/>
          <w:lang w:eastAsia="en-US"/>
        </w:rPr>
        <w:t>Положительная репутация - подтверждается наличием положительных отзывов компаний топливно-энергетического комплекса, в том числе Группы компаний ПАО «</w:t>
      </w:r>
      <w:proofErr w:type="spellStart"/>
      <w:r w:rsidRPr="0070227F">
        <w:rPr>
          <w:rFonts w:ascii="Times New Roman" w:eastAsiaTheme="minorHAnsi" w:hAnsi="Times New Roman"/>
          <w:color w:val="000000"/>
          <w:sz w:val="24"/>
          <w:szCs w:val="24"/>
          <w:lang w:eastAsia="en-US"/>
        </w:rPr>
        <w:t>Россети</w:t>
      </w:r>
      <w:proofErr w:type="spellEnd"/>
      <w:r w:rsidRPr="0070227F">
        <w:rPr>
          <w:rFonts w:ascii="Times New Roman" w:eastAsiaTheme="minorHAnsi" w:hAnsi="Times New Roman"/>
          <w:color w:val="000000"/>
          <w:sz w:val="24"/>
          <w:szCs w:val="24"/>
          <w:lang w:eastAsia="en-US"/>
        </w:rPr>
        <w:t>», по проведению комплексной экспертизы (</w:t>
      </w:r>
      <w:proofErr w:type="spellStart"/>
      <w:r w:rsidRPr="0070227F">
        <w:rPr>
          <w:rFonts w:ascii="Times New Roman" w:eastAsiaTheme="minorHAnsi" w:hAnsi="Times New Roman"/>
          <w:color w:val="000000"/>
          <w:sz w:val="24"/>
          <w:szCs w:val="24"/>
          <w:lang w:eastAsia="en-US"/>
        </w:rPr>
        <w:t>due</w:t>
      </w:r>
      <w:proofErr w:type="spellEnd"/>
      <w:r w:rsidRPr="0070227F">
        <w:rPr>
          <w:rFonts w:ascii="Times New Roman" w:eastAsiaTheme="minorHAnsi" w:hAnsi="Times New Roman"/>
          <w:color w:val="000000"/>
          <w:sz w:val="24"/>
          <w:szCs w:val="24"/>
          <w:lang w:eastAsia="en-US"/>
        </w:rPr>
        <w:t xml:space="preserve"> </w:t>
      </w:r>
      <w:proofErr w:type="spellStart"/>
      <w:r w:rsidRPr="0070227F">
        <w:rPr>
          <w:rFonts w:ascii="Times New Roman" w:eastAsiaTheme="minorHAnsi" w:hAnsi="Times New Roman"/>
          <w:color w:val="000000"/>
          <w:sz w:val="24"/>
          <w:szCs w:val="24"/>
          <w:lang w:eastAsia="en-US"/>
        </w:rPr>
        <w:t>diligence</w:t>
      </w:r>
      <w:proofErr w:type="spellEnd"/>
      <w:r w:rsidRPr="0070227F">
        <w:rPr>
          <w:rFonts w:ascii="Times New Roman" w:eastAsiaTheme="minorHAnsi" w:hAnsi="Times New Roman"/>
          <w:color w:val="000000"/>
          <w:sz w:val="24"/>
          <w:szCs w:val="24"/>
          <w:lang w:eastAsia="en-US"/>
        </w:rPr>
        <w:t xml:space="preserve">) действующих компаний с объёмом годовой выручки не менее 30 млрд рублей, подготовленной штатными сотрудниками Исполнителя за последние 24 месяца до даты размещения извещения о закупке. </w:t>
      </w:r>
    </w:p>
    <w:p w:rsidR="0070227F" w:rsidRPr="0070227F" w:rsidRDefault="0070227F" w:rsidP="0070227F">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70227F">
        <w:rPr>
          <w:rFonts w:ascii="Times New Roman" w:eastAsiaTheme="minorHAnsi" w:hAnsi="Times New Roman"/>
          <w:color w:val="000000"/>
          <w:sz w:val="24"/>
          <w:szCs w:val="24"/>
          <w:lang w:eastAsia="en-US"/>
        </w:rPr>
        <w:t>Отзыв должен быть оформлен на официальном бланке с исходящим номером и подписью уполномоченного лица (</w:t>
      </w:r>
      <w:proofErr w:type="spellStart"/>
      <w:r w:rsidRPr="0070227F">
        <w:rPr>
          <w:rFonts w:ascii="Times New Roman" w:eastAsiaTheme="minorHAnsi" w:hAnsi="Times New Roman"/>
          <w:color w:val="000000"/>
          <w:sz w:val="24"/>
          <w:szCs w:val="24"/>
          <w:lang w:eastAsia="en-US"/>
        </w:rPr>
        <w:t>сканкопия</w:t>
      </w:r>
      <w:proofErr w:type="spellEnd"/>
      <w:r w:rsidRPr="0070227F">
        <w:rPr>
          <w:rFonts w:ascii="Times New Roman" w:eastAsiaTheme="minorHAnsi" w:hAnsi="Times New Roman"/>
          <w:color w:val="000000"/>
          <w:sz w:val="24"/>
          <w:szCs w:val="24"/>
          <w:lang w:eastAsia="en-US"/>
        </w:rPr>
        <w:t>).</w:t>
      </w:r>
    </w:p>
    <w:p w:rsidR="0070227F" w:rsidRDefault="0070227F" w:rsidP="0070227F">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70227F">
        <w:rPr>
          <w:rFonts w:ascii="Times New Roman" w:eastAsiaTheme="minorHAnsi" w:hAnsi="Times New Roman"/>
          <w:color w:val="000000"/>
          <w:sz w:val="24"/>
          <w:szCs w:val="24"/>
          <w:lang w:eastAsia="en-US"/>
        </w:rPr>
        <w:t>При проведении оценки заявок Участников, Организатором будут учитываться отзывы только по исполненным договорам (работам), указанным в «Справке о перечне и годовых объемах выполнения аналогичных договоров» (Часть III документации о закупке)</w:t>
      </w:r>
      <w:r>
        <w:rPr>
          <w:rFonts w:ascii="Times New Roman" w:eastAsiaTheme="minorHAnsi" w:hAnsi="Times New Roman"/>
          <w:color w:val="000000"/>
          <w:sz w:val="24"/>
          <w:szCs w:val="24"/>
          <w:lang w:eastAsia="en-US"/>
        </w:rPr>
        <w:t>».</w:t>
      </w:r>
    </w:p>
    <w:p w:rsidR="0070227F" w:rsidRDefault="0070227F" w:rsidP="0070227F">
      <w:pPr>
        <w:shd w:val="clear" w:color="auto" w:fill="FFFFFF"/>
        <w:autoSpaceDE w:val="0"/>
        <w:autoSpaceDN w:val="0"/>
        <w:spacing w:after="120"/>
        <w:ind w:right="159"/>
        <w:contextualSpacing/>
        <w:jc w:val="both"/>
        <w:rPr>
          <w:rFonts w:ascii="Times New Roman" w:hAnsi="Times New Roman"/>
          <w:color w:val="000000"/>
          <w:sz w:val="24"/>
          <w:szCs w:val="24"/>
        </w:rPr>
      </w:pPr>
    </w:p>
    <w:tbl>
      <w:tblPr>
        <w:tblW w:w="10287" w:type="dxa"/>
        <w:jc w:val="center"/>
        <w:tblLook w:val="04A0" w:firstRow="1" w:lastRow="0" w:firstColumn="1" w:lastColumn="0" w:noHBand="0" w:noVBand="1"/>
      </w:tblPr>
      <w:tblGrid>
        <w:gridCol w:w="2997"/>
        <w:gridCol w:w="7290"/>
      </w:tblGrid>
      <w:tr w:rsidR="0070227F" w:rsidRPr="00C965B4" w:rsidTr="0078187B">
        <w:trPr>
          <w:trHeight w:val="855"/>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Баллы</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Оценка критерия</w:t>
            </w:r>
          </w:p>
        </w:tc>
      </w:tr>
      <w:tr w:rsidR="0070227F" w:rsidRPr="00C965B4" w:rsidTr="0078187B">
        <w:trPr>
          <w:trHeight w:val="900"/>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sidRPr="00C965B4">
              <w:rPr>
                <w:rFonts w:eastAsia="Times New Roman" w:cs="Times New Roman"/>
                <w:color w:val="000000"/>
                <w:lang w:eastAsia="ru-RU"/>
              </w:rPr>
              <w:t>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не предоставлены </w:t>
            </w:r>
            <w:r w:rsidRPr="009F3249">
              <w:rPr>
                <w:rFonts w:eastAsia="Times New Roman" w:cs="Times New Roman"/>
                <w:color w:val="000000"/>
                <w:lang w:eastAsia="ru-RU"/>
              </w:rPr>
              <w:t>или не соответствует требованиям</w:t>
            </w:r>
          </w:p>
        </w:tc>
      </w:tr>
      <w:tr w:rsidR="0070227F" w:rsidRPr="00C965B4" w:rsidTr="0078187B">
        <w:trPr>
          <w:trHeight w:val="900"/>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20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не менее 1 документа подтверждающего деловую репутацию </w:t>
            </w:r>
          </w:p>
        </w:tc>
      </w:tr>
      <w:tr w:rsidR="0070227F" w:rsidRPr="00C965B4" w:rsidTr="0078187B">
        <w:trPr>
          <w:trHeight w:val="764"/>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40</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не менее </w:t>
            </w:r>
            <w:r>
              <w:rPr>
                <w:rFonts w:eastAsia="Times New Roman" w:cs="Times New Roman"/>
                <w:color w:val="000000"/>
                <w:lang w:eastAsia="ru-RU"/>
              </w:rPr>
              <w:t>2</w:t>
            </w:r>
            <w:r w:rsidRPr="00B538CE">
              <w:rPr>
                <w:rFonts w:eastAsia="Times New Roman" w:cs="Times New Roman"/>
                <w:color w:val="000000"/>
                <w:lang w:eastAsia="ru-RU"/>
              </w:rPr>
              <w:t xml:space="preserve"> документа подтверждающего деловую репутацию</w:t>
            </w:r>
          </w:p>
        </w:tc>
      </w:tr>
      <w:tr w:rsidR="0070227F" w:rsidRPr="00C965B4" w:rsidTr="0078187B">
        <w:trPr>
          <w:trHeight w:val="762"/>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60</w:t>
            </w:r>
          </w:p>
        </w:tc>
        <w:tc>
          <w:tcPr>
            <w:tcW w:w="7290" w:type="dxa"/>
            <w:tcBorders>
              <w:top w:val="single" w:sz="4" w:space="0" w:color="auto"/>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не менее </w:t>
            </w:r>
            <w:r>
              <w:rPr>
                <w:rFonts w:eastAsia="Times New Roman" w:cs="Times New Roman"/>
                <w:color w:val="000000"/>
                <w:lang w:eastAsia="ru-RU"/>
              </w:rPr>
              <w:t>3</w:t>
            </w:r>
            <w:r w:rsidRPr="00B538CE">
              <w:rPr>
                <w:rFonts w:eastAsia="Times New Roman" w:cs="Times New Roman"/>
                <w:color w:val="000000"/>
                <w:lang w:eastAsia="ru-RU"/>
              </w:rPr>
              <w:t xml:space="preserve"> документа подтверждающего деловую репутацию</w:t>
            </w:r>
          </w:p>
        </w:tc>
      </w:tr>
      <w:tr w:rsidR="0070227F" w:rsidRPr="00C965B4" w:rsidTr="0078187B">
        <w:trPr>
          <w:trHeight w:val="447"/>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80</w:t>
            </w:r>
          </w:p>
        </w:tc>
        <w:tc>
          <w:tcPr>
            <w:tcW w:w="7290" w:type="dxa"/>
            <w:tcBorders>
              <w:top w:val="single" w:sz="4" w:space="0" w:color="auto"/>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не менее </w:t>
            </w:r>
            <w:r>
              <w:rPr>
                <w:rFonts w:eastAsia="Times New Roman" w:cs="Times New Roman"/>
                <w:color w:val="000000"/>
                <w:lang w:eastAsia="ru-RU"/>
              </w:rPr>
              <w:t>4</w:t>
            </w:r>
            <w:r w:rsidRPr="00B538CE">
              <w:rPr>
                <w:rFonts w:eastAsia="Times New Roman" w:cs="Times New Roman"/>
                <w:color w:val="000000"/>
                <w:lang w:eastAsia="ru-RU"/>
              </w:rPr>
              <w:t xml:space="preserve"> документа подтверждающего деловую репутацию</w:t>
            </w:r>
          </w:p>
        </w:tc>
      </w:tr>
      <w:tr w:rsidR="0070227F" w:rsidRPr="00C965B4" w:rsidTr="0078187B">
        <w:trPr>
          <w:trHeight w:val="446"/>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100</w:t>
            </w:r>
          </w:p>
        </w:tc>
        <w:tc>
          <w:tcPr>
            <w:tcW w:w="7290" w:type="dxa"/>
            <w:tcBorders>
              <w:top w:val="single" w:sz="4" w:space="0" w:color="auto"/>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w:t>
            </w:r>
            <w:r>
              <w:rPr>
                <w:rFonts w:eastAsia="Times New Roman" w:cs="Times New Roman"/>
                <w:color w:val="000000"/>
                <w:lang w:eastAsia="ru-RU"/>
              </w:rPr>
              <w:t>5 и более документов</w:t>
            </w:r>
            <w:r w:rsidRPr="00B538CE">
              <w:rPr>
                <w:rFonts w:eastAsia="Times New Roman" w:cs="Times New Roman"/>
                <w:color w:val="000000"/>
                <w:lang w:eastAsia="ru-RU"/>
              </w:rPr>
              <w:t xml:space="preserve"> подтверждающ</w:t>
            </w:r>
            <w:r>
              <w:rPr>
                <w:rFonts w:eastAsia="Times New Roman" w:cs="Times New Roman"/>
                <w:color w:val="000000"/>
                <w:lang w:eastAsia="ru-RU"/>
              </w:rPr>
              <w:t xml:space="preserve">их </w:t>
            </w:r>
            <w:r w:rsidRPr="00B538CE">
              <w:rPr>
                <w:rFonts w:eastAsia="Times New Roman" w:cs="Times New Roman"/>
                <w:color w:val="000000"/>
                <w:lang w:eastAsia="ru-RU"/>
              </w:rPr>
              <w:t>деловую репутацию</w:t>
            </w:r>
          </w:p>
        </w:tc>
      </w:tr>
    </w:tbl>
    <w:p w:rsidR="0070227F" w:rsidRDefault="0070227F" w:rsidP="0070227F">
      <w:pPr>
        <w:pStyle w:val="a7"/>
        <w:shd w:val="clear" w:color="auto" w:fill="FFFFFF"/>
        <w:autoSpaceDE w:val="0"/>
        <w:autoSpaceDN w:val="0"/>
        <w:spacing w:after="120"/>
        <w:ind w:left="567" w:right="159"/>
        <w:contextualSpacing/>
        <w:jc w:val="both"/>
        <w:rPr>
          <w:rFonts w:ascii="Times New Roman" w:eastAsiaTheme="minorHAnsi" w:hAnsi="Times New Roman"/>
          <w:color w:val="000000"/>
          <w:sz w:val="24"/>
          <w:szCs w:val="24"/>
          <w:lang w:eastAsia="en-US"/>
        </w:rPr>
      </w:pPr>
    </w:p>
    <w:p w:rsidR="0070227F" w:rsidRDefault="0070227F" w:rsidP="0078187B">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70227F" w:rsidRPr="0070227F" w:rsidRDefault="008B4622" w:rsidP="0078187B">
      <w:pPr>
        <w:pStyle w:val="a7"/>
        <w:numPr>
          <w:ilvl w:val="0"/>
          <w:numId w:val="10"/>
        </w:numPr>
        <w:shd w:val="clear" w:color="auto" w:fill="FFFFFF"/>
        <w:autoSpaceDE w:val="0"/>
        <w:autoSpaceDN w:val="0"/>
        <w:spacing w:after="120"/>
        <w:ind w:right="159"/>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lastRenderedPageBreak/>
        <w:t>Расчет рейтинга (оценка) по критерию</w:t>
      </w:r>
      <w:r>
        <w:rPr>
          <w:rFonts w:ascii="Times New Roman" w:eastAsiaTheme="minorHAnsi" w:hAnsi="Times New Roman"/>
          <w:color w:val="000000"/>
          <w:sz w:val="24"/>
          <w:szCs w:val="24"/>
          <w:lang w:eastAsia="en-US"/>
        </w:rPr>
        <w:t xml:space="preserve"> «</w:t>
      </w:r>
      <w:r w:rsidR="0070227F" w:rsidRPr="0070227F">
        <w:rPr>
          <w:rFonts w:ascii="Times New Roman" w:eastAsiaTheme="minorHAnsi" w:hAnsi="Times New Roman"/>
          <w:color w:val="000000"/>
          <w:sz w:val="24"/>
          <w:szCs w:val="24"/>
          <w:lang w:eastAsia="en-US"/>
        </w:rPr>
        <w:t>Положительная репутация - подтверждается наличием положительных отзывов компаний топливно-энергетического комплекса, в том числе Группы компаний ПАО «</w:t>
      </w:r>
      <w:proofErr w:type="spellStart"/>
      <w:r w:rsidR="0070227F" w:rsidRPr="0070227F">
        <w:rPr>
          <w:rFonts w:ascii="Times New Roman" w:eastAsiaTheme="minorHAnsi" w:hAnsi="Times New Roman"/>
          <w:color w:val="000000"/>
          <w:sz w:val="24"/>
          <w:szCs w:val="24"/>
          <w:lang w:eastAsia="en-US"/>
        </w:rPr>
        <w:t>Россети</w:t>
      </w:r>
      <w:proofErr w:type="spellEnd"/>
      <w:r w:rsidR="0070227F" w:rsidRPr="0070227F">
        <w:rPr>
          <w:rFonts w:ascii="Times New Roman" w:eastAsiaTheme="minorHAnsi" w:hAnsi="Times New Roman"/>
          <w:color w:val="000000"/>
          <w:sz w:val="24"/>
          <w:szCs w:val="24"/>
          <w:lang w:eastAsia="en-US"/>
        </w:rPr>
        <w:t>», по проведению комплексной экспертизы (</w:t>
      </w:r>
      <w:proofErr w:type="spellStart"/>
      <w:r w:rsidR="0070227F" w:rsidRPr="0070227F">
        <w:rPr>
          <w:rFonts w:ascii="Times New Roman" w:eastAsiaTheme="minorHAnsi" w:hAnsi="Times New Roman"/>
          <w:color w:val="000000"/>
          <w:sz w:val="24"/>
          <w:szCs w:val="24"/>
          <w:lang w:eastAsia="en-US"/>
        </w:rPr>
        <w:t>due</w:t>
      </w:r>
      <w:proofErr w:type="spellEnd"/>
      <w:r w:rsidR="0070227F" w:rsidRPr="0070227F">
        <w:rPr>
          <w:rFonts w:ascii="Times New Roman" w:eastAsiaTheme="minorHAnsi" w:hAnsi="Times New Roman"/>
          <w:color w:val="000000"/>
          <w:sz w:val="24"/>
          <w:szCs w:val="24"/>
          <w:lang w:eastAsia="en-US"/>
        </w:rPr>
        <w:t xml:space="preserve"> </w:t>
      </w:r>
      <w:proofErr w:type="spellStart"/>
      <w:r w:rsidR="0070227F" w:rsidRPr="0070227F">
        <w:rPr>
          <w:rFonts w:ascii="Times New Roman" w:eastAsiaTheme="minorHAnsi" w:hAnsi="Times New Roman"/>
          <w:color w:val="000000"/>
          <w:sz w:val="24"/>
          <w:szCs w:val="24"/>
          <w:lang w:eastAsia="en-US"/>
        </w:rPr>
        <w:t>diligence</w:t>
      </w:r>
      <w:proofErr w:type="spellEnd"/>
      <w:r w:rsidR="0070227F" w:rsidRPr="0070227F">
        <w:rPr>
          <w:rFonts w:ascii="Times New Roman" w:eastAsiaTheme="minorHAnsi" w:hAnsi="Times New Roman"/>
          <w:color w:val="000000"/>
          <w:sz w:val="24"/>
          <w:szCs w:val="24"/>
          <w:lang w:eastAsia="en-US"/>
        </w:rPr>
        <w:t xml:space="preserve">) действующих компаний с объёмом годовой выручки не менее 30 млрд рублей, подготовленной штатными сотрудниками Исполнителя за последние 24 месяца до даты размещения извещения о закупке. </w:t>
      </w:r>
    </w:p>
    <w:p w:rsidR="0070227F" w:rsidRPr="0070227F" w:rsidRDefault="0070227F" w:rsidP="0070227F">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70227F">
        <w:rPr>
          <w:rFonts w:ascii="Times New Roman" w:eastAsiaTheme="minorHAnsi" w:hAnsi="Times New Roman"/>
          <w:color w:val="000000"/>
          <w:sz w:val="24"/>
          <w:szCs w:val="24"/>
          <w:lang w:eastAsia="en-US"/>
        </w:rPr>
        <w:t>Отзыв должен быть оформлен на официальном бланке с исходящим номером и подписью уполномоченного лица (</w:t>
      </w:r>
      <w:proofErr w:type="spellStart"/>
      <w:r w:rsidRPr="0070227F">
        <w:rPr>
          <w:rFonts w:ascii="Times New Roman" w:eastAsiaTheme="minorHAnsi" w:hAnsi="Times New Roman"/>
          <w:color w:val="000000"/>
          <w:sz w:val="24"/>
          <w:szCs w:val="24"/>
          <w:lang w:eastAsia="en-US"/>
        </w:rPr>
        <w:t>сканкопия</w:t>
      </w:r>
      <w:proofErr w:type="spellEnd"/>
      <w:r w:rsidRPr="0070227F">
        <w:rPr>
          <w:rFonts w:ascii="Times New Roman" w:eastAsiaTheme="minorHAnsi" w:hAnsi="Times New Roman"/>
          <w:color w:val="000000"/>
          <w:sz w:val="24"/>
          <w:szCs w:val="24"/>
          <w:lang w:eastAsia="en-US"/>
        </w:rPr>
        <w:t>).</w:t>
      </w:r>
    </w:p>
    <w:p w:rsidR="008B4622" w:rsidRDefault="0070227F" w:rsidP="0070227F">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70227F">
        <w:rPr>
          <w:rFonts w:ascii="Times New Roman" w:eastAsiaTheme="minorHAnsi" w:hAnsi="Times New Roman"/>
          <w:color w:val="000000"/>
          <w:sz w:val="24"/>
          <w:szCs w:val="24"/>
          <w:lang w:eastAsia="en-US"/>
        </w:rPr>
        <w:t>При проведении оценки заявок Участников, Организатором будут учитываться отзывы только по исполненным договорам (работам), указанным в «Справке о перечне и годовых объемах выполнения аналогичных договоров» (Часть III документации о закупке)</w:t>
      </w:r>
      <w:r w:rsidR="008B4622">
        <w:rPr>
          <w:rFonts w:ascii="Times New Roman" w:eastAsiaTheme="minorHAnsi" w:hAnsi="Times New Roman"/>
          <w:color w:val="000000"/>
          <w:sz w:val="24"/>
          <w:szCs w:val="24"/>
          <w:lang w:eastAsia="en-US"/>
        </w:rPr>
        <w:t>»</w:t>
      </w:r>
      <w:r>
        <w:rPr>
          <w:rFonts w:ascii="Times New Roman" w:eastAsiaTheme="minorHAnsi" w:hAnsi="Times New Roman"/>
          <w:color w:val="000000"/>
          <w:sz w:val="24"/>
          <w:szCs w:val="24"/>
          <w:lang w:eastAsia="en-US"/>
        </w:rPr>
        <w:t>.</w:t>
      </w:r>
    </w:p>
    <w:p w:rsidR="0070227F" w:rsidRDefault="0070227F" w:rsidP="0070227F">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W w:w="10287" w:type="dxa"/>
        <w:jc w:val="center"/>
        <w:tblLook w:val="04A0" w:firstRow="1" w:lastRow="0" w:firstColumn="1" w:lastColumn="0" w:noHBand="0" w:noVBand="1"/>
      </w:tblPr>
      <w:tblGrid>
        <w:gridCol w:w="2997"/>
        <w:gridCol w:w="7290"/>
      </w:tblGrid>
      <w:tr w:rsidR="0078187B" w:rsidRPr="00C965B4" w:rsidTr="0078187B">
        <w:trPr>
          <w:trHeight w:val="855"/>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187B" w:rsidRPr="00C965B4" w:rsidRDefault="0078187B"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Баллы</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8187B" w:rsidRPr="00C965B4" w:rsidRDefault="0078187B"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Оценка критерия</w:t>
            </w:r>
          </w:p>
        </w:tc>
      </w:tr>
      <w:tr w:rsidR="0078187B" w:rsidRPr="00C965B4" w:rsidTr="00C22D07">
        <w:trPr>
          <w:trHeight w:val="900"/>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187B" w:rsidRPr="00C965B4" w:rsidRDefault="0078187B" w:rsidP="00C22D07">
            <w:pPr>
              <w:spacing w:after="0" w:line="240" w:lineRule="auto"/>
              <w:jc w:val="center"/>
              <w:rPr>
                <w:rFonts w:eastAsia="Times New Roman" w:cs="Times New Roman"/>
                <w:color w:val="000000"/>
                <w:lang w:eastAsia="ru-RU"/>
              </w:rPr>
            </w:pPr>
            <w:r w:rsidRPr="00C965B4">
              <w:rPr>
                <w:rFonts w:eastAsia="Times New Roman" w:cs="Times New Roman"/>
                <w:color w:val="000000"/>
                <w:lang w:eastAsia="ru-RU"/>
              </w:rPr>
              <w:t>0</w:t>
            </w:r>
          </w:p>
        </w:tc>
        <w:tc>
          <w:tcPr>
            <w:tcW w:w="7290" w:type="dxa"/>
            <w:tcBorders>
              <w:top w:val="nil"/>
              <w:left w:val="nil"/>
              <w:bottom w:val="single" w:sz="4" w:space="0" w:color="auto"/>
              <w:right w:val="single" w:sz="4" w:space="0" w:color="auto"/>
            </w:tcBorders>
            <w:shd w:val="clear" w:color="auto" w:fill="auto"/>
            <w:vAlign w:val="center"/>
            <w:hideMark/>
          </w:tcPr>
          <w:p w:rsidR="0078187B" w:rsidRPr="00C965B4" w:rsidRDefault="0078187B"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не предоставлены или </w:t>
            </w:r>
            <w:r w:rsidRPr="009F3249">
              <w:rPr>
                <w:rFonts w:eastAsia="Times New Roman" w:cs="Times New Roman"/>
                <w:color w:val="000000"/>
                <w:lang w:eastAsia="ru-RU"/>
              </w:rPr>
              <w:t>не соответствует требованиям</w:t>
            </w:r>
          </w:p>
        </w:tc>
      </w:tr>
      <w:tr w:rsidR="0078187B" w:rsidRPr="00C965B4" w:rsidTr="00C22D07">
        <w:trPr>
          <w:trHeight w:val="900"/>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187B" w:rsidRPr="00C965B4" w:rsidRDefault="0078187B"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20</w:t>
            </w:r>
          </w:p>
        </w:tc>
        <w:tc>
          <w:tcPr>
            <w:tcW w:w="7290" w:type="dxa"/>
            <w:tcBorders>
              <w:top w:val="nil"/>
              <w:left w:val="nil"/>
              <w:bottom w:val="single" w:sz="4" w:space="0" w:color="auto"/>
              <w:right w:val="single" w:sz="4" w:space="0" w:color="auto"/>
            </w:tcBorders>
            <w:shd w:val="clear" w:color="auto" w:fill="auto"/>
            <w:vAlign w:val="center"/>
            <w:hideMark/>
          </w:tcPr>
          <w:p w:rsidR="0078187B" w:rsidRPr="00C965B4" w:rsidRDefault="0078187B"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не менее 1 документа подтверждающего деловую репутацию </w:t>
            </w:r>
          </w:p>
        </w:tc>
      </w:tr>
      <w:tr w:rsidR="0078187B" w:rsidRPr="00C965B4" w:rsidTr="00C22D07">
        <w:trPr>
          <w:trHeight w:val="764"/>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187B" w:rsidRPr="00C965B4" w:rsidRDefault="0078187B"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40</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8187B" w:rsidRPr="00C965B4" w:rsidRDefault="0078187B"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не менее </w:t>
            </w:r>
            <w:r>
              <w:rPr>
                <w:rFonts w:eastAsia="Times New Roman" w:cs="Times New Roman"/>
                <w:color w:val="000000"/>
                <w:lang w:eastAsia="ru-RU"/>
              </w:rPr>
              <w:t>2</w:t>
            </w:r>
            <w:r w:rsidRPr="00B538CE">
              <w:rPr>
                <w:rFonts w:eastAsia="Times New Roman" w:cs="Times New Roman"/>
                <w:color w:val="000000"/>
                <w:lang w:eastAsia="ru-RU"/>
              </w:rPr>
              <w:t xml:space="preserve"> документа подтверждающего деловую репутацию</w:t>
            </w:r>
          </w:p>
        </w:tc>
      </w:tr>
      <w:tr w:rsidR="0078187B" w:rsidRPr="00C965B4" w:rsidTr="00C22D07">
        <w:trPr>
          <w:trHeight w:val="762"/>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8187B" w:rsidRPr="00C965B4" w:rsidRDefault="0078187B"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60</w:t>
            </w:r>
          </w:p>
        </w:tc>
        <w:tc>
          <w:tcPr>
            <w:tcW w:w="7290" w:type="dxa"/>
            <w:tcBorders>
              <w:top w:val="single" w:sz="4" w:space="0" w:color="auto"/>
              <w:left w:val="nil"/>
              <w:bottom w:val="single" w:sz="4" w:space="0" w:color="auto"/>
              <w:right w:val="single" w:sz="4" w:space="0" w:color="auto"/>
            </w:tcBorders>
            <w:shd w:val="clear" w:color="auto" w:fill="auto"/>
            <w:vAlign w:val="center"/>
          </w:tcPr>
          <w:p w:rsidR="0078187B" w:rsidRPr="00C965B4" w:rsidRDefault="0078187B"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не менее </w:t>
            </w:r>
            <w:r>
              <w:rPr>
                <w:rFonts w:eastAsia="Times New Roman" w:cs="Times New Roman"/>
                <w:color w:val="000000"/>
                <w:lang w:eastAsia="ru-RU"/>
              </w:rPr>
              <w:t>3</w:t>
            </w:r>
            <w:r w:rsidRPr="00B538CE">
              <w:rPr>
                <w:rFonts w:eastAsia="Times New Roman" w:cs="Times New Roman"/>
                <w:color w:val="000000"/>
                <w:lang w:eastAsia="ru-RU"/>
              </w:rPr>
              <w:t xml:space="preserve"> документа подтверждающего деловую репутацию</w:t>
            </w:r>
          </w:p>
        </w:tc>
      </w:tr>
      <w:tr w:rsidR="0078187B" w:rsidRPr="00C965B4" w:rsidTr="00C22D07">
        <w:trPr>
          <w:trHeight w:val="447"/>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8187B" w:rsidRPr="00C965B4" w:rsidRDefault="0078187B"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80</w:t>
            </w:r>
          </w:p>
        </w:tc>
        <w:tc>
          <w:tcPr>
            <w:tcW w:w="7290" w:type="dxa"/>
            <w:tcBorders>
              <w:top w:val="single" w:sz="4" w:space="0" w:color="auto"/>
              <w:left w:val="nil"/>
              <w:bottom w:val="single" w:sz="4" w:space="0" w:color="auto"/>
              <w:right w:val="single" w:sz="4" w:space="0" w:color="auto"/>
            </w:tcBorders>
            <w:shd w:val="clear" w:color="auto" w:fill="auto"/>
            <w:vAlign w:val="center"/>
          </w:tcPr>
          <w:p w:rsidR="0078187B" w:rsidRPr="00C965B4" w:rsidRDefault="0078187B"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не менее </w:t>
            </w:r>
            <w:r>
              <w:rPr>
                <w:rFonts w:eastAsia="Times New Roman" w:cs="Times New Roman"/>
                <w:color w:val="000000"/>
                <w:lang w:eastAsia="ru-RU"/>
              </w:rPr>
              <w:t>4</w:t>
            </w:r>
            <w:r w:rsidRPr="00B538CE">
              <w:rPr>
                <w:rFonts w:eastAsia="Times New Roman" w:cs="Times New Roman"/>
                <w:color w:val="000000"/>
                <w:lang w:eastAsia="ru-RU"/>
              </w:rPr>
              <w:t xml:space="preserve"> документа подтверждающего деловую репутацию</w:t>
            </w:r>
          </w:p>
        </w:tc>
      </w:tr>
      <w:tr w:rsidR="0078187B" w:rsidRPr="00C965B4" w:rsidTr="00C22D07">
        <w:trPr>
          <w:trHeight w:val="446"/>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8187B" w:rsidRPr="00C965B4" w:rsidRDefault="0078187B"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100</w:t>
            </w:r>
          </w:p>
        </w:tc>
        <w:tc>
          <w:tcPr>
            <w:tcW w:w="7290" w:type="dxa"/>
            <w:tcBorders>
              <w:top w:val="single" w:sz="4" w:space="0" w:color="auto"/>
              <w:left w:val="nil"/>
              <w:bottom w:val="single" w:sz="4" w:space="0" w:color="auto"/>
              <w:right w:val="single" w:sz="4" w:space="0" w:color="auto"/>
            </w:tcBorders>
            <w:shd w:val="clear" w:color="auto" w:fill="auto"/>
            <w:vAlign w:val="center"/>
          </w:tcPr>
          <w:p w:rsidR="0078187B" w:rsidRPr="00C965B4" w:rsidRDefault="0078187B"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w:t>
            </w:r>
            <w:r>
              <w:rPr>
                <w:rFonts w:eastAsia="Times New Roman" w:cs="Times New Roman"/>
                <w:color w:val="000000"/>
                <w:lang w:eastAsia="ru-RU"/>
              </w:rPr>
              <w:t>5 и более документов</w:t>
            </w:r>
            <w:r w:rsidRPr="00B538CE">
              <w:rPr>
                <w:rFonts w:eastAsia="Times New Roman" w:cs="Times New Roman"/>
                <w:color w:val="000000"/>
                <w:lang w:eastAsia="ru-RU"/>
              </w:rPr>
              <w:t xml:space="preserve"> подтверждающ</w:t>
            </w:r>
            <w:r>
              <w:rPr>
                <w:rFonts w:eastAsia="Times New Roman" w:cs="Times New Roman"/>
                <w:color w:val="000000"/>
                <w:lang w:eastAsia="ru-RU"/>
              </w:rPr>
              <w:t xml:space="preserve">их </w:t>
            </w:r>
            <w:r w:rsidRPr="00B538CE">
              <w:rPr>
                <w:rFonts w:eastAsia="Times New Roman" w:cs="Times New Roman"/>
                <w:color w:val="000000"/>
                <w:lang w:eastAsia="ru-RU"/>
              </w:rPr>
              <w:t>деловую репутацию</w:t>
            </w:r>
          </w:p>
        </w:tc>
      </w:tr>
    </w:tbl>
    <w:p w:rsidR="0070227F" w:rsidRDefault="0070227F" w:rsidP="0070227F">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380754" w:rsidRPr="005135C2" w:rsidRDefault="00380754" w:rsidP="005135C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8B4622" w:rsidRPr="005135C2" w:rsidRDefault="008B4622" w:rsidP="005135C2">
      <w:pPr>
        <w:pStyle w:val="a7"/>
        <w:numPr>
          <w:ilvl w:val="0"/>
          <w:numId w:val="10"/>
        </w:numPr>
        <w:shd w:val="clear" w:color="auto" w:fill="FFFFFF"/>
        <w:autoSpaceDE w:val="0"/>
        <w:autoSpaceDN w:val="0"/>
        <w:spacing w:after="120"/>
        <w:ind w:right="159"/>
        <w:contextualSpacing/>
        <w:jc w:val="both"/>
        <w:rPr>
          <w:rFonts w:ascii="Times New Roman" w:eastAsiaTheme="minorHAnsi" w:hAnsi="Times New Roman"/>
          <w:color w:val="000000"/>
          <w:sz w:val="24"/>
          <w:szCs w:val="24"/>
          <w:lang w:eastAsia="en-US"/>
        </w:rPr>
      </w:pPr>
      <w:r w:rsidRPr="005135C2">
        <w:rPr>
          <w:rFonts w:ascii="Times New Roman" w:eastAsiaTheme="minorHAnsi" w:hAnsi="Times New Roman"/>
          <w:color w:val="000000"/>
          <w:sz w:val="24"/>
          <w:szCs w:val="24"/>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B4622" w:rsidRPr="003F6D0F" w:rsidRDefault="008B4622" w:rsidP="008B4622">
      <w:pPr>
        <w:ind w:firstLine="851"/>
        <w:jc w:val="center"/>
        <w:rPr>
          <w:rFonts w:ascii="Times New Roman" w:eastAsia="Times New Roman" w:hAnsi="Times New Roman" w:cs="Times New Roman"/>
          <w:sz w:val="24"/>
          <w:szCs w:val="24"/>
          <w:lang w:val="en-US" w:eastAsia="ru-RU"/>
        </w:rPr>
      </w:pPr>
      <w:proofErr w:type="spellStart"/>
      <w:r w:rsidRPr="003F6D0F">
        <w:rPr>
          <w:rFonts w:ascii="Times New Roman" w:eastAsia="Times New Roman" w:hAnsi="Times New Roman" w:cs="Times New Roman"/>
          <w:sz w:val="24"/>
          <w:szCs w:val="24"/>
          <w:lang w:val="en-US" w:eastAsia="ru-RU"/>
        </w:rPr>
        <w:t>Ri</w:t>
      </w:r>
      <w:proofErr w:type="spellEnd"/>
      <w:r w:rsidRPr="003F6D0F">
        <w:rPr>
          <w:rFonts w:ascii="Times New Roman" w:eastAsia="Times New Roman" w:hAnsi="Times New Roman" w:cs="Times New Roman"/>
          <w:sz w:val="24"/>
          <w:szCs w:val="24"/>
          <w:lang w:val="en-US" w:eastAsia="ru-RU"/>
        </w:rPr>
        <w:t xml:space="preserve"> = (</w:t>
      </w:r>
      <w:proofErr w:type="spellStart"/>
      <w:r w:rsidRPr="003F6D0F">
        <w:rPr>
          <w:rFonts w:ascii="Times New Roman" w:eastAsia="Times New Roman" w:hAnsi="Times New Roman" w:cs="Times New Roman"/>
          <w:sz w:val="24"/>
          <w:szCs w:val="24"/>
          <w:lang w:val="en-US" w:eastAsia="ru-RU"/>
        </w:rPr>
        <w:t>Rsi</w:t>
      </w:r>
      <w:proofErr w:type="spellEnd"/>
      <w:r w:rsidRPr="003F6D0F">
        <w:rPr>
          <w:rFonts w:ascii="Times New Roman" w:eastAsia="Times New Roman" w:hAnsi="Times New Roman" w:cs="Times New Roman"/>
          <w:sz w:val="24"/>
          <w:szCs w:val="24"/>
          <w:lang w:val="en-US" w:eastAsia="ru-RU"/>
        </w:rPr>
        <w:t xml:space="preserve"> x Vs)</w:t>
      </w:r>
      <w:r w:rsidR="003F6D0F" w:rsidRPr="003F6D0F">
        <w:rPr>
          <w:rFonts w:ascii="Times New Roman" w:eastAsia="Times New Roman" w:hAnsi="Times New Roman" w:cs="Times New Roman"/>
          <w:sz w:val="24"/>
          <w:szCs w:val="24"/>
          <w:lang w:val="en-US" w:eastAsia="ru-RU"/>
        </w:rPr>
        <w:t xml:space="preserve"> </w:t>
      </w:r>
      <w:proofErr w:type="gramStart"/>
      <w:r w:rsidR="003F6D0F" w:rsidRPr="003F6D0F">
        <w:rPr>
          <w:rFonts w:ascii="Times New Roman" w:eastAsia="Times New Roman" w:hAnsi="Times New Roman" w:cs="Times New Roman"/>
          <w:sz w:val="24"/>
          <w:szCs w:val="24"/>
          <w:lang w:val="en-US" w:eastAsia="ru-RU"/>
        </w:rPr>
        <w:t>+(</w:t>
      </w:r>
      <w:proofErr w:type="gramEnd"/>
      <w:r w:rsidR="003F6D0F" w:rsidRPr="003F6D0F">
        <w:rPr>
          <w:rFonts w:ascii="Times New Roman" w:eastAsia="Times New Roman" w:hAnsi="Times New Roman" w:cs="Times New Roman"/>
          <w:sz w:val="24"/>
          <w:szCs w:val="24"/>
          <w:lang w:val="en-US" w:eastAsia="ru-RU"/>
        </w:rPr>
        <w:t>R</w:t>
      </w:r>
      <w:r w:rsidR="003F6D0F">
        <w:rPr>
          <w:rFonts w:ascii="Times New Roman" w:eastAsia="Times New Roman" w:hAnsi="Times New Roman" w:cs="Times New Roman"/>
          <w:sz w:val="24"/>
          <w:szCs w:val="24"/>
          <w:lang w:val="en-US" w:eastAsia="ru-RU"/>
        </w:rPr>
        <w:t>a</w:t>
      </w:r>
      <w:r w:rsidR="003F6D0F" w:rsidRPr="003F6D0F">
        <w:rPr>
          <w:rFonts w:ascii="Times New Roman" w:eastAsia="Times New Roman" w:hAnsi="Times New Roman" w:cs="Times New Roman"/>
          <w:sz w:val="24"/>
          <w:szCs w:val="24"/>
          <w:lang w:val="en-US" w:eastAsia="ru-RU"/>
        </w:rPr>
        <w:t xml:space="preserve">i x </w:t>
      </w:r>
      <w:proofErr w:type="spellStart"/>
      <w:r w:rsidR="003F6D0F" w:rsidRPr="003F6D0F">
        <w:rPr>
          <w:rFonts w:ascii="Times New Roman" w:eastAsia="Times New Roman" w:hAnsi="Times New Roman" w:cs="Times New Roman"/>
          <w:sz w:val="24"/>
          <w:szCs w:val="24"/>
          <w:lang w:val="en-US" w:eastAsia="ru-RU"/>
        </w:rPr>
        <w:t>V</w:t>
      </w:r>
      <w:r w:rsidR="003F6D0F">
        <w:rPr>
          <w:rFonts w:ascii="Times New Roman" w:eastAsia="Times New Roman" w:hAnsi="Times New Roman" w:cs="Times New Roman"/>
          <w:sz w:val="24"/>
          <w:szCs w:val="24"/>
          <w:lang w:val="en-US" w:eastAsia="ru-RU"/>
        </w:rPr>
        <w:t>a</w:t>
      </w:r>
      <w:proofErr w:type="spellEnd"/>
      <w:r w:rsidR="003F6D0F" w:rsidRPr="003F6D0F">
        <w:rPr>
          <w:rFonts w:ascii="Times New Roman" w:eastAsia="Times New Roman" w:hAnsi="Times New Roman" w:cs="Times New Roman"/>
          <w:sz w:val="24"/>
          <w:szCs w:val="24"/>
          <w:lang w:val="en-US" w:eastAsia="ru-RU"/>
        </w:rPr>
        <w:t>) + (</w:t>
      </w:r>
      <w:proofErr w:type="spellStart"/>
      <w:r w:rsidR="003F6D0F" w:rsidRPr="003F6D0F">
        <w:rPr>
          <w:rFonts w:ascii="Times New Roman" w:eastAsia="Times New Roman" w:hAnsi="Times New Roman" w:cs="Times New Roman"/>
          <w:sz w:val="24"/>
          <w:szCs w:val="24"/>
          <w:lang w:val="en-US" w:eastAsia="ru-RU"/>
        </w:rPr>
        <w:t>R</w:t>
      </w:r>
      <w:r w:rsidR="003F6D0F">
        <w:rPr>
          <w:rFonts w:ascii="Times New Roman" w:eastAsia="Times New Roman" w:hAnsi="Times New Roman" w:cs="Times New Roman"/>
          <w:sz w:val="24"/>
          <w:szCs w:val="24"/>
          <w:lang w:val="en-US" w:eastAsia="ru-RU"/>
        </w:rPr>
        <w:t>k</w:t>
      </w:r>
      <w:r w:rsidR="003F6D0F" w:rsidRPr="003F6D0F">
        <w:rPr>
          <w:rFonts w:ascii="Times New Roman" w:eastAsia="Times New Roman" w:hAnsi="Times New Roman" w:cs="Times New Roman"/>
          <w:sz w:val="24"/>
          <w:szCs w:val="24"/>
          <w:lang w:val="en-US" w:eastAsia="ru-RU"/>
        </w:rPr>
        <w:t>i</w:t>
      </w:r>
      <w:proofErr w:type="spellEnd"/>
      <w:r w:rsidR="003F6D0F" w:rsidRPr="003F6D0F">
        <w:rPr>
          <w:rFonts w:ascii="Times New Roman" w:eastAsia="Times New Roman" w:hAnsi="Times New Roman" w:cs="Times New Roman"/>
          <w:sz w:val="24"/>
          <w:szCs w:val="24"/>
          <w:lang w:val="en-US" w:eastAsia="ru-RU"/>
        </w:rPr>
        <w:t xml:space="preserve"> x </w:t>
      </w:r>
      <w:proofErr w:type="spellStart"/>
      <w:r w:rsidR="003F6D0F" w:rsidRPr="003F6D0F">
        <w:rPr>
          <w:rFonts w:ascii="Times New Roman" w:eastAsia="Times New Roman" w:hAnsi="Times New Roman" w:cs="Times New Roman"/>
          <w:sz w:val="24"/>
          <w:szCs w:val="24"/>
          <w:lang w:val="en-US" w:eastAsia="ru-RU"/>
        </w:rPr>
        <w:t>V</w:t>
      </w:r>
      <w:r w:rsidR="003F6D0F">
        <w:rPr>
          <w:rFonts w:ascii="Times New Roman" w:eastAsia="Times New Roman" w:hAnsi="Times New Roman" w:cs="Times New Roman"/>
          <w:sz w:val="24"/>
          <w:szCs w:val="24"/>
          <w:lang w:val="en-US" w:eastAsia="ru-RU"/>
        </w:rPr>
        <w:t>k</w:t>
      </w:r>
      <w:proofErr w:type="spellEnd"/>
      <w:r w:rsidR="003F6D0F" w:rsidRPr="003F6D0F">
        <w:rPr>
          <w:rFonts w:ascii="Times New Roman" w:eastAsia="Times New Roman" w:hAnsi="Times New Roman" w:cs="Times New Roman"/>
          <w:sz w:val="24"/>
          <w:szCs w:val="24"/>
          <w:lang w:val="en-US" w:eastAsia="ru-RU"/>
        </w:rPr>
        <w:t xml:space="preserve">) + </w:t>
      </w:r>
      <w:r w:rsidRPr="003F6D0F">
        <w:rPr>
          <w:rFonts w:ascii="Times New Roman" w:eastAsia="Times New Roman" w:hAnsi="Times New Roman" w:cs="Times New Roman"/>
          <w:sz w:val="24"/>
          <w:szCs w:val="24"/>
          <w:lang w:val="en-US" w:eastAsia="ru-RU"/>
        </w:rPr>
        <w:t>(Ro</w:t>
      </w:r>
      <w:r w:rsidR="003F6D0F">
        <w:rPr>
          <w:rFonts w:ascii="Times New Roman" w:eastAsia="Times New Roman" w:hAnsi="Times New Roman" w:cs="Times New Roman"/>
          <w:sz w:val="24"/>
          <w:szCs w:val="24"/>
          <w:lang w:val="en-US" w:eastAsia="ru-RU"/>
        </w:rPr>
        <w:t>1</w:t>
      </w:r>
      <w:r w:rsidRPr="003F6D0F">
        <w:rPr>
          <w:rFonts w:ascii="Times New Roman" w:eastAsia="Times New Roman" w:hAnsi="Times New Roman" w:cs="Times New Roman"/>
          <w:sz w:val="24"/>
          <w:szCs w:val="24"/>
          <w:lang w:val="en-US" w:eastAsia="ru-RU"/>
        </w:rPr>
        <w:t>i x Vo</w:t>
      </w:r>
      <w:r w:rsidR="003F6D0F">
        <w:rPr>
          <w:rFonts w:ascii="Times New Roman" w:eastAsia="Times New Roman" w:hAnsi="Times New Roman" w:cs="Times New Roman"/>
          <w:sz w:val="24"/>
          <w:szCs w:val="24"/>
          <w:lang w:val="en-US" w:eastAsia="ru-RU"/>
        </w:rPr>
        <w:t xml:space="preserve">1) </w:t>
      </w:r>
      <w:r w:rsidRPr="003F6D0F">
        <w:rPr>
          <w:rFonts w:ascii="Times New Roman" w:eastAsia="Times New Roman" w:hAnsi="Times New Roman" w:cs="Times New Roman"/>
          <w:sz w:val="24"/>
          <w:szCs w:val="24"/>
          <w:lang w:val="en-US" w:eastAsia="ru-RU"/>
        </w:rPr>
        <w:t>+ (R</w:t>
      </w:r>
      <w:r w:rsidR="003F6D0F">
        <w:rPr>
          <w:rFonts w:ascii="Times New Roman" w:eastAsia="Times New Roman" w:hAnsi="Times New Roman" w:cs="Times New Roman"/>
          <w:sz w:val="24"/>
          <w:szCs w:val="24"/>
          <w:lang w:val="en-US" w:eastAsia="ru-RU"/>
        </w:rPr>
        <w:t>o2</w:t>
      </w:r>
      <w:r w:rsidRPr="003F6D0F">
        <w:rPr>
          <w:rFonts w:ascii="Times New Roman" w:eastAsia="Times New Roman" w:hAnsi="Times New Roman" w:cs="Times New Roman"/>
          <w:sz w:val="24"/>
          <w:szCs w:val="24"/>
          <w:lang w:val="en-US" w:eastAsia="ru-RU"/>
        </w:rPr>
        <w:t>i x V</w:t>
      </w:r>
      <w:r w:rsidR="003F6D0F">
        <w:rPr>
          <w:rFonts w:ascii="Times New Roman" w:eastAsia="Times New Roman" w:hAnsi="Times New Roman" w:cs="Times New Roman"/>
          <w:sz w:val="24"/>
          <w:szCs w:val="24"/>
          <w:lang w:val="en-US" w:eastAsia="ru-RU"/>
        </w:rPr>
        <w:t>o2</w:t>
      </w:r>
      <w:r w:rsidRPr="003F6D0F">
        <w:rPr>
          <w:rFonts w:ascii="Times New Roman" w:eastAsia="Times New Roman" w:hAnsi="Times New Roman" w:cs="Times New Roman"/>
          <w:sz w:val="24"/>
          <w:szCs w:val="24"/>
          <w:lang w:val="en-US" w:eastAsia="ru-RU"/>
        </w:rPr>
        <w:t>)</w:t>
      </w:r>
      <w:r w:rsidR="003F6D0F" w:rsidRPr="003F6D0F">
        <w:rPr>
          <w:rFonts w:ascii="Times New Roman" w:eastAsia="Times New Roman" w:hAnsi="Times New Roman" w:cs="Times New Roman"/>
          <w:sz w:val="24"/>
          <w:szCs w:val="24"/>
          <w:lang w:val="en-US" w:eastAsia="ru-RU"/>
        </w:rPr>
        <w:t xml:space="preserve"> + (R</w:t>
      </w:r>
      <w:r w:rsidR="003F6D0F">
        <w:rPr>
          <w:rFonts w:ascii="Times New Roman" w:eastAsia="Times New Roman" w:hAnsi="Times New Roman" w:cs="Times New Roman"/>
          <w:sz w:val="24"/>
          <w:szCs w:val="24"/>
          <w:lang w:val="en-US" w:eastAsia="ru-RU"/>
        </w:rPr>
        <w:t>r1</w:t>
      </w:r>
      <w:r w:rsidR="003F6D0F" w:rsidRPr="003F6D0F">
        <w:rPr>
          <w:rFonts w:ascii="Times New Roman" w:eastAsia="Times New Roman" w:hAnsi="Times New Roman" w:cs="Times New Roman"/>
          <w:sz w:val="24"/>
          <w:szCs w:val="24"/>
          <w:lang w:val="en-US" w:eastAsia="ru-RU"/>
        </w:rPr>
        <w:t>i x V</w:t>
      </w:r>
      <w:r w:rsidR="003F6D0F">
        <w:rPr>
          <w:rFonts w:ascii="Times New Roman" w:eastAsia="Times New Roman" w:hAnsi="Times New Roman" w:cs="Times New Roman"/>
          <w:sz w:val="24"/>
          <w:szCs w:val="24"/>
          <w:lang w:val="en-US" w:eastAsia="ru-RU"/>
        </w:rPr>
        <w:t>r1</w:t>
      </w:r>
      <w:r w:rsidR="003F6D0F" w:rsidRPr="003F6D0F">
        <w:rPr>
          <w:rFonts w:ascii="Times New Roman" w:eastAsia="Times New Roman" w:hAnsi="Times New Roman" w:cs="Times New Roman"/>
          <w:sz w:val="24"/>
          <w:szCs w:val="24"/>
          <w:lang w:val="en-US" w:eastAsia="ru-RU"/>
        </w:rPr>
        <w:t>) + (R</w:t>
      </w:r>
      <w:r w:rsidR="003F6D0F">
        <w:rPr>
          <w:rFonts w:ascii="Times New Roman" w:eastAsia="Times New Roman" w:hAnsi="Times New Roman" w:cs="Times New Roman"/>
          <w:sz w:val="24"/>
          <w:szCs w:val="24"/>
          <w:lang w:val="en-US" w:eastAsia="ru-RU"/>
        </w:rPr>
        <w:t>r2</w:t>
      </w:r>
      <w:r w:rsidR="003F6D0F" w:rsidRPr="003F6D0F">
        <w:rPr>
          <w:rFonts w:ascii="Times New Roman" w:eastAsia="Times New Roman" w:hAnsi="Times New Roman" w:cs="Times New Roman"/>
          <w:sz w:val="24"/>
          <w:szCs w:val="24"/>
          <w:lang w:val="en-US" w:eastAsia="ru-RU"/>
        </w:rPr>
        <w:t>i x V</w:t>
      </w:r>
      <w:r w:rsidR="003F6D0F">
        <w:rPr>
          <w:rFonts w:ascii="Times New Roman" w:eastAsia="Times New Roman" w:hAnsi="Times New Roman" w:cs="Times New Roman"/>
          <w:sz w:val="24"/>
          <w:szCs w:val="24"/>
          <w:lang w:val="en-US" w:eastAsia="ru-RU"/>
        </w:rPr>
        <w:t>r2</w:t>
      </w:r>
      <w:r w:rsidR="003F6D0F" w:rsidRPr="003F6D0F">
        <w:rPr>
          <w:rFonts w:ascii="Times New Roman" w:eastAsia="Times New Roman" w:hAnsi="Times New Roman" w:cs="Times New Roman"/>
          <w:sz w:val="24"/>
          <w:szCs w:val="24"/>
          <w:lang w:val="en-US" w:eastAsia="ru-RU"/>
        </w:rPr>
        <w:t>)</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lastRenderedPageBreak/>
        <w:t>Ri - общий рейтинг предпочтительности i-й заявки;</w:t>
      </w:r>
    </w:p>
    <w:p w:rsidR="008B4622"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Rsi -  оценка в баллах по ценовому критерию (по критерию стоимости заявки);</w:t>
      </w:r>
    </w:p>
    <w:p w:rsidR="005135C2" w:rsidRDefault="005135C2" w:rsidP="005135C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w:t>
      </w:r>
      <w:r>
        <w:rPr>
          <w:rFonts w:ascii="Times New Roman" w:eastAsia="Times New Roman" w:hAnsi="Times New Roman" w:cs="Times New Roman"/>
          <w:sz w:val="24"/>
          <w:szCs w:val="24"/>
          <w:lang w:val="en-US" w:eastAsia="ru-RU"/>
        </w:rPr>
        <w:t>a</w:t>
      </w:r>
      <w:r w:rsidRPr="00E9748E">
        <w:rPr>
          <w:rFonts w:ascii="Times New Roman" w:eastAsia="Times New Roman" w:hAnsi="Times New Roman" w:cs="Times New Roman"/>
          <w:sz w:val="24"/>
          <w:szCs w:val="24"/>
          <w:lang w:eastAsia="ru-RU"/>
        </w:rPr>
        <w:t>i -  оценка в баллах по критерию «</w:t>
      </w:r>
      <w:r w:rsidRPr="005135C2">
        <w:rPr>
          <w:rFonts w:ascii="Times New Roman" w:eastAsia="Times New Roman" w:hAnsi="Times New Roman" w:cs="Times New Roman"/>
          <w:sz w:val="24"/>
          <w:szCs w:val="24"/>
          <w:lang w:eastAsia="ru-RU"/>
        </w:rPr>
        <w:t xml:space="preserve">Наличие Участника в рейтинге ТОП-10 аудиторско-консалтинговых групп, объединений и организаций России по версии Эксперт РА за последние два </w:t>
      </w:r>
      <w:proofErr w:type="gramStart"/>
      <w:r w:rsidRPr="005135C2">
        <w:rPr>
          <w:rFonts w:ascii="Times New Roman" w:eastAsia="Times New Roman" w:hAnsi="Times New Roman" w:cs="Times New Roman"/>
          <w:sz w:val="24"/>
          <w:szCs w:val="24"/>
          <w:lang w:eastAsia="ru-RU"/>
        </w:rPr>
        <w:t xml:space="preserve">года  </w:t>
      </w:r>
      <w:r w:rsidRPr="00E9748E">
        <w:rPr>
          <w:rFonts w:ascii="Times New Roman" w:eastAsia="Times New Roman" w:hAnsi="Times New Roman" w:cs="Times New Roman"/>
          <w:sz w:val="24"/>
          <w:szCs w:val="24"/>
          <w:lang w:eastAsia="ru-RU"/>
        </w:rPr>
        <w:t>»</w:t>
      </w:r>
      <w:proofErr w:type="gramEnd"/>
      <w:r w:rsidRPr="00E9748E">
        <w:rPr>
          <w:rFonts w:ascii="Times New Roman" w:eastAsia="Times New Roman" w:hAnsi="Times New Roman" w:cs="Times New Roman"/>
          <w:sz w:val="24"/>
          <w:szCs w:val="24"/>
          <w:lang w:eastAsia="ru-RU"/>
        </w:rPr>
        <w:t xml:space="preserve">; </w:t>
      </w:r>
    </w:p>
    <w:p w:rsidR="003F6D0F" w:rsidRPr="00E9748E" w:rsidRDefault="003F6D0F" w:rsidP="003F6D0F">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Rki</w:t>
      </w:r>
      <w:proofErr w:type="spellEnd"/>
      <w:r w:rsidRPr="00E9748E">
        <w:rPr>
          <w:rFonts w:ascii="Times New Roman" w:eastAsia="Times New Roman" w:hAnsi="Times New Roman" w:cs="Times New Roman"/>
          <w:sz w:val="24"/>
          <w:szCs w:val="24"/>
          <w:lang w:eastAsia="ru-RU"/>
        </w:rPr>
        <w:t xml:space="preserve"> – оценка в баллах по критерию «</w:t>
      </w:r>
      <w:r w:rsidRPr="005135C2">
        <w:rPr>
          <w:rFonts w:ascii="Times New Roman" w:eastAsia="Times New Roman" w:hAnsi="Times New Roman" w:cs="Times New Roman"/>
          <w:sz w:val="24"/>
          <w:szCs w:val="24"/>
          <w:lang w:eastAsia="ru-RU"/>
        </w:rPr>
        <w:t>Наличие у оценщиков, состоящих в штате Участника, международного диплома (сертификата) в сфере оценки (ASA)</w:t>
      </w:r>
      <w:r w:rsidRPr="00E9748E">
        <w:rPr>
          <w:rFonts w:ascii="Times New Roman" w:eastAsia="Times New Roman" w:hAnsi="Times New Roman" w:cs="Times New Roman"/>
          <w:sz w:val="24"/>
          <w:szCs w:val="24"/>
          <w:lang w:eastAsia="ru-RU"/>
        </w:rPr>
        <w:t>»;</w:t>
      </w:r>
    </w:p>
    <w:p w:rsidR="008B4622"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Ro</w:t>
      </w:r>
      <w:r w:rsidR="005135C2" w:rsidRPr="005135C2">
        <w:rPr>
          <w:rFonts w:ascii="Times New Roman" w:eastAsia="Times New Roman" w:hAnsi="Times New Roman" w:cs="Times New Roman"/>
          <w:sz w:val="24"/>
          <w:szCs w:val="24"/>
          <w:lang w:eastAsia="ru-RU"/>
        </w:rPr>
        <w:t>1</w:t>
      </w:r>
      <w:r w:rsidRPr="00E9748E">
        <w:rPr>
          <w:rFonts w:ascii="Times New Roman" w:eastAsia="Times New Roman" w:hAnsi="Times New Roman" w:cs="Times New Roman"/>
          <w:sz w:val="24"/>
          <w:szCs w:val="24"/>
          <w:lang w:eastAsia="ru-RU"/>
        </w:rPr>
        <w:t>i -  оценка в баллах по критерию «</w:t>
      </w:r>
      <w:r w:rsidR="005135C2" w:rsidRPr="005135C2">
        <w:rPr>
          <w:rFonts w:ascii="Times New Roman" w:eastAsia="Times New Roman" w:hAnsi="Times New Roman" w:cs="Times New Roman"/>
          <w:sz w:val="24"/>
          <w:szCs w:val="24"/>
          <w:lang w:eastAsia="ru-RU"/>
        </w:rPr>
        <w:t>Наличие опыта у Участника в области оценки акций действующих компаний с объёмом годовой выручки не менее 10 млрд рублей, подготовленной штатными сотрудниками Исполнителя за последние 24 месяца до даты размещения извещения о закупке</w:t>
      </w:r>
      <w:r w:rsidRPr="00E9748E">
        <w:rPr>
          <w:rFonts w:ascii="Times New Roman" w:eastAsia="Times New Roman" w:hAnsi="Times New Roman" w:cs="Times New Roman"/>
          <w:sz w:val="24"/>
          <w:szCs w:val="24"/>
          <w:lang w:eastAsia="ru-RU"/>
        </w:rPr>
        <w:t xml:space="preserve">»; </w:t>
      </w:r>
    </w:p>
    <w:p w:rsidR="005135C2" w:rsidRPr="00E9748E" w:rsidRDefault="005135C2" w:rsidP="005135C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Ro</w:t>
      </w:r>
      <w:r w:rsidRPr="005135C2">
        <w:rPr>
          <w:rFonts w:ascii="Times New Roman" w:eastAsia="Times New Roman" w:hAnsi="Times New Roman" w:cs="Times New Roman"/>
          <w:sz w:val="24"/>
          <w:szCs w:val="24"/>
          <w:lang w:eastAsia="ru-RU"/>
        </w:rPr>
        <w:t>2</w:t>
      </w:r>
      <w:r w:rsidRPr="00E9748E">
        <w:rPr>
          <w:rFonts w:ascii="Times New Roman" w:eastAsia="Times New Roman" w:hAnsi="Times New Roman" w:cs="Times New Roman"/>
          <w:sz w:val="24"/>
          <w:szCs w:val="24"/>
          <w:lang w:eastAsia="ru-RU"/>
        </w:rPr>
        <w:t>i -  оценка в баллах по критерию «</w:t>
      </w:r>
      <w:r w:rsidR="003F6D0F" w:rsidRPr="003F6D0F">
        <w:rPr>
          <w:rFonts w:ascii="Times New Roman" w:eastAsia="Times New Roman" w:hAnsi="Times New Roman" w:cs="Times New Roman"/>
          <w:sz w:val="24"/>
          <w:szCs w:val="24"/>
          <w:lang w:eastAsia="ru-RU"/>
        </w:rPr>
        <w:t>Наличие опыта у Участника оказания услуг по проведению комплексной экспертизы (</w:t>
      </w:r>
      <w:proofErr w:type="spellStart"/>
      <w:r w:rsidR="003F6D0F" w:rsidRPr="003F6D0F">
        <w:rPr>
          <w:rFonts w:ascii="Times New Roman" w:eastAsia="Times New Roman" w:hAnsi="Times New Roman" w:cs="Times New Roman"/>
          <w:sz w:val="24"/>
          <w:szCs w:val="24"/>
          <w:lang w:eastAsia="ru-RU"/>
        </w:rPr>
        <w:t>due</w:t>
      </w:r>
      <w:proofErr w:type="spellEnd"/>
      <w:r w:rsidR="003F6D0F" w:rsidRPr="003F6D0F">
        <w:rPr>
          <w:rFonts w:ascii="Times New Roman" w:eastAsia="Times New Roman" w:hAnsi="Times New Roman" w:cs="Times New Roman"/>
          <w:sz w:val="24"/>
          <w:szCs w:val="24"/>
          <w:lang w:eastAsia="ru-RU"/>
        </w:rPr>
        <w:t xml:space="preserve"> </w:t>
      </w:r>
      <w:proofErr w:type="spellStart"/>
      <w:r w:rsidR="003F6D0F" w:rsidRPr="003F6D0F">
        <w:rPr>
          <w:rFonts w:ascii="Times New Roman" w:eastAsia="Times New Roman" w:hAnsi="Times New Roman" w:cs="Times New Roman"/>
          <w:sz w:val="24"/>
          <w:szCs w:val="24"/>
          <w:lang w:eastAsia="ru-RU"/>
        </w:rPr>
        <w:t>diligence</w:t>
      </w:r>
      <w:proofErr w:type="spellEnd"/>
      <w:r w:rsidR="003F6D0F" w:rsidRPr="003F6D0F">
        <w:rPr>
          <w:rFonts w:ascii="Times New Roman" w:eastAsia="Times New Roman" w:hAnsi="Times New Roman" w:cs="Times New Roman"/>
          <w:sz w:val="24"/>
          <w:szCs w:val="24"/>
          <w:lang w:eastAsia="ru-RU"/>
        </w:rPr>
        <w:t xml:space="preserve">) действующих компаний с объёмом годовой выручки не менее 30 млрд рублей, подготовленной штатными сотрудниками Исполнителя за последние 24 </w:t>
      </w:r>
      <w:proofErr w:type="gramStart"/>
      <w:r w:rsidR="003F6D0F" w:rsidRPr="003F6D0F">
        <w:rPr>
          <w:rFonts w:ascii="Times New Roman" w:eastAsia="Times New Roman" w:hAnsi="Times New Roman" w:cs="Times New Roman"/>
          <w:sz w:val="24"/>
          <w:szCs w:val="24"/>
          <w:lang w:eastAsia="ru-RU"/>
        </w:rPr>
        <w:t>месяца  до</w:t>
      </w:r>
      <w:proofErr w:type="gramEnd"/>
      <w:r w:rsidR="003F6D0F" w:rsidRPr="003F6D0F">
        <w:rPr>
          <w:rFonts w:ascii="Times New Roman" w:eastAsia="Times New Roman" w:hAnsi="Times New Roman" w:cs="Times New Roman"/>
          <w:sz w:val="24"/>
          <w:szCs w:val="24"/>
          <w:lang w:eastAsia="ru-RU"/>
        </w:rPr>
        <w:t xml:space="preserve"> даты размещения извещения о закупке</w:t>
      </w:r>
      <w:r w:rsidRPr="00E9748E">
        <w:rPr>
          <w:rFonts w:ascii="Times New Roman" w:eastAsia="Times New Roman" w:hAnsi="Times New Roman" w:cs="Times New Roman"/>
          <w:sz w:val="24"/>
          <w:szCs w:val="24"/>
          <w:lang w:eastAsia="ru-RU"/>
        </w:rPr>
        <w:t xml:space="preserve">»; </w:t>
      </w:r>
    </w:p>
    <w:p w:rsidR="008B4622"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w:t>
      </w:r>
      <w:r w:rsidR="005135C2">
        <w:rPr>
          <w:rFonts w:ascii="Times New Roman" w:eastAsia="Times New Roman" w:hAnsi="Times New Roman" w:cs="Times New Roman"/>
          <w:sz w:val="24"/>
          <w:szCs w:val="24"/>
          <w:lang w:val="en-US" w:eastAsia="ru-RU"/>
        </w:rPr>
        <w:t>r</w:t>
      </w:r>
      <w:r w:rsidR="005135C2" w:rsidRPr="005135C2">
        <w:rPr>
          <w:rFonts w:ascii="Times New Roman" w:eastAsia="Times New Roman" w:hAnsi="Times New Roman" w:cs="Times New Roman"/>
          <w:sz w:val="24"/>
          <w:szCs w:val="24"/>
          <w:lang w:eastAsia="ru-RU"/>
        </w:rPr>
        <w:t>1</w:t>
      </w:r>
      <w:r w:rsidRPr="00E9748E">
        <w:rPr>
          <w:rFonts w:ascii="Times New Roman" w:eastAsia="Times New Roman" w:hAnsi="Times New Roman" w:cs="Times New Roman"/>
          <w:sz w:val="24"/>
          <w:szCs w:val="24"/>
          <w:lang w:eastAsia="ru-RU"/>
        </w:rPr>
        <w:t>i – оценка в баллах по критерию «</w:t>
      </w:r>
      <w:r w:rsidR="003F6D0F" w:rsidRPr="003F6D0F">
        <w:rPr>
          <w:rFonts w:ascii="Times New Roman" w:eastAsia="Times New Roman" w:hAnsi="Times New Roman" w:cs="Times New Roman"/>
          <w:sz w:val="24"/>
          <w:szCs w:val="24"/>
          <w:lang w:eastAsia="ru-RU"/>
        </w:rPr>
        <w:t>Положительная репутация - подтверждается наличием положительных отзывов компаний топливно-энергетического комплекса, в том числе Группы компаний ПАО «</w:t>
      </w:r>
      <w:proofErr w:type="spellStart"/>
      <w:r w:rsidR="003F6D0F" w:rsidRPr="003F6D0F">
        <w:rPr>
          <w:rFonts w:ascii="Times New Roman" w:eastAsia="Times New Roman" w:hAnsi="Times New Roman" w:cs="Times New Roman"/>
          <w:sz w:val="24"/>
          <w:szCs w:val="24"/>
          <w:lang w:eastAsia="ru-RU"/>
        </w:rPr>
        <w:t>Россети</w:t>
      </w:r>
      <w:proofErr w:type="spellEnd"/>
      <w:r w:rsidR="003F6D0F" w:rsidRPr="003F6D0F">
        <w:rPr>
          <w:rFonts w:ascii="Times New Roman" w:eastAsia="Times New Roman" w:hAnsi="Times New Roman" w:cs="Times New Roman"/>
          <w:sz w:val="24"/>
          <w:szCs w:val="24"/>
          <w:lang w:eastAsia="ru-RU"/>
        </w:rPr>
        <w:t>», в области оценки акций действующих компаний с объёмом годовой выручки не менее 10 млрд рублей, подготовленной штатными сотрудниками Исполнителя за последние 24 месяца до даты размещения извещения о закупке</w:t>
      </w:r>
      <w:r w:rsidRPr="00E9748E">
        <w:rPr>
          <w:rFonts w:ascii="Times New Roman" w:eastAsia="Times New Roman" w:hAnsi="Times New Roman" w:cs="Times New Roman"/>
          <w:sz w:val="24"/>
          <w:szCs w:val="24"/>
          <w:lang w:eastAsia="ru-RU"/>
        </w:rPr>
        <w:t>»;</w:t>
      </w:r>
    </w:p>
    <w:p w:rsidR="005135C2" w:rsidRPr="00E9748E" w:rsidRDefault="005135C2" w:rsidP="005135C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w:t>
      </w:r>
      <w:r>
        <w:rPr>
          <w:rFonts w:ascii="Times New Roman" w:eastAsia="Times New Roman" w:hAnsi="Times New Roman" w:cs="Times New Roman"/>
          <w:sz w:val="24"/>
          <w:szCs w:val="24"/>
          <w:lang w:eastAsia="ru-RU"/>
        </w:rPr>
        <w:t>r</w:t>
      </w:r>
      <w:r w:rsidRPr="005135C2">
        <w:rPr>
          <w:rFonts w:ascii="Times New Roman" w:eastAsia="Times New Roman" w:hAnsi="Times New Roman" w:cs="Times New Roman"/>
          <w:sz w:val="24"/>
          <w:szCs w:val="24"/>
          <w:lang w:eastAsia="ru-RU"/>
        </w:rPr>
        <w:t>2</w:t>
      </w:r>
      <w:r w:rsidRPr="00E9748E">
        <w:rPr>
          <w:rFonts w:ascii="Times New Roman" w:eastAsia="Times New Roman" w:hAnsi="Times New Roman" w:cs="Times New Roman"/>
          <w:sz w:val="24"/>
          <w:szCs w:val="24"/>
          <w:lang w:eastAsia="ru-RU"/>
        </w:rPr>
        <w:t>i – оценка в баллах по критерию «</w:t>
      </w:r>
      <w:r w:rsidR="003F6D0F" w:rsidRPr="003F6D0F">
        <w:rPr>
          <w:rFonts w:ascii="Times New Roman" w:eastAsia="Times New Roman" w:hAnsi="Times New Roman" w:cs="Times New Roman"/>
          <w:sz w:val="24"/>
          <w:szCs w:val="24"/>
          <w:lang w:eastAsia="ru-RU"/>
        </w:rPr>
        <w:t>Положительная репутация - подтверждается наличием положительных отзывов компаний топливно-энергетического комплекса, в том числе Группы компаний ПАО «</w:t>
      </w:r>
      <w:proofErr w:type="spellStart"/>
      <w:r w:rsidR="003F6D0F" w:rsidRPr="003F6D0F">
        <w:rPr>
          <w:rFonts w:ascii="Times New Roman" w:eastAsia="Times New Roman" w:hAnsi="Times New Roman" w:cs="Times New Roman"/>
          <w:sz w:val="24"/>
          <w:szCs w:val="24"/>
          <w:lang w:eastAsia="ru-RU"/>
        </w:rPr>
        <w:t>Россети</w:t>
      </w:r>
      <w:proofErr w:type="spellEnd"/>
      <w:r w:rsidR="003F6D0F" w:rsidRPr="003F6D0F">
        <w:rPr>
          <w:rFonts w:ascii="Times New Roman" w:eastAsia="Times New Roman" w:hAnsi="Times New Roman" w:cs="Times New Roman"/>
          <w:sz w:val="24"/>
          <w:szCs w:val="24"/>
          <w:lang w:eastAsia="ru-RU"/>
        </w:rPr>
        <w:t>», по проведению комплексной экспертизы (</w:t>
      </w:r>
      <w:proofErr w:type="spellStart"/>
      <w:r w:rsidR="003F6D0F" w:rsidRPr="003F6D0F">
        <w:rPr>
          <w:rFonts w:ascii="Times New Roman" w:eastAsia="Times New Roman" w:hAnsi="Times New Roman" w:cs="Times New Roman"/>
          <w:sz w:val="24"/>
          <w:szCs w:val="24"/>
          <w:lang w:eastAsia="ru-RU"/>
        </w:rPr>
        <w:t>due</w:t>
      </w:r>
      <w:proofErr w:type="spellEnd"/>
      <w:r w:rsidR="003F6D0F" w:rsidRPr="003F6D0F">
        <w:rPr>
          <w:rFonts w:ascii="Times New Roman" w:eastAsia="Times New Roman" w:hAnsi="Times New Roman" w:cs="Times New Roman"/>
          <w:sz w:val="24"/>
          <w:szCs w:val="24"/>
          <w:lang w:eastAsia="ru-RU"/>
        </w:rPr>
        <w:t xml:space="preserve"> </w:t>
      </w:r>
      <w:proofErr w:type="spellStart"/>
      <w:r w:rsidR="003F6D0F" w:rsidRPr="003F6D0F">
        <w:rPr>
          <w:rFonts w:ascii="Times New Roman" w:eastAsia="Times New Roman" w:hAnsi="Times New Roman" w:cs="Times New Roman"/>
          <w:sz w:val="24"/>
          <w:szCs w:val="24"/>
          <w:lang w:eastAsia="ru-RU"/>
        </w:rPr>
        <w:t>diligence</w:t>
      </w:r>
      <w:proofErr w:type="spellEnd"/>
      <w:r w:rsidR="003F6D0F" w:rsidRPr="003F6D0F">
        <w:rPr>
          <w:rFonts w:ascii="Times New Roman" w:eastAsia="Times New Roman" w:hAnsi="Times New Roman" w:cs="Times New Roman"/>
          <w:sz w:val="24"/>
          <w:szCs w:val="24"/>
          <w:lang w:eastAsia="ru-RU"/>
        </w:rPr>
        <w:t>) действующих компаний с объёмом годовой выручки не менее 30 млрд рублей, подготовленной штатными сотрудниками Исполнителя за последние 24 месяца до даты размещения извещения о закупке</w:t>
      </w:r>
      <w:r w:rsidRPr="00E9748E">
        <w:rPr>
          <w:rFonts w:ascii="Times New Roman" w:eastAsia="Times New Roman" w:hAnsi="Times New Roman" w:cs="Times New Roman"/>
          <w:sz w:val="24"/>
          <w:szCs w:val="24"/>
          <w:lang w:eastAsia="ru-RU"/>
        </w:rPr>
        <w:t>»;</w:t>
      </w:r>
    </w:p>
    <w:p w:rsidR="008B4622" w:rsidRPr="00E9748E" w:rsidRDefault="008B4622" w:rsidP="008B4622">
      <w:pPr>
        <w:widowControl w:val="0"/>
        <w:tabs>
          <w:tab w:val="left" w:pos="0"/>
          <w:tab w:val="left" w:pos="1560"/>
        </w:tabs>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Vs</w:t>
      </w:r>
      <w:proofErr w:type="spellEnd"/>
      <w:r w:rsidRPr="00E9748E">
        <w:rPr>
          <w:rFonts w:ascii="Times New Roman" w:eastAsia="Times New Roman" w:hAnsi="Times New Roman" w:cs="Times New Roman"/>
          <w:sz w:val="24"/>
          <w:szCs w:val="24"/>
          <w:lang w:eastAsia="ru-RU"/>
        </w:rPr>
        <w:t xml:space="preserve">, </w:t>
      </w:r>
      <w:proofErr w:type="gramStart"/>
      <w:r w:rsidR="003F6D0F" w:rsidRPr="00E9748E">
        <w:rPr>
          <w:rFonts w:ascii="Times New Roman" w:eastAsia="Times New Roman" w:hAnsi="Times New Roman" w:cs="Times New Roman"/>
          <w:sz w:val="24"/>
          <w:szCs w:val="24"/>
          <w:lang w:eastAsia="ru-RU"/>
        </w:rPr>
        <w:t>V</w:t>
      </w:r>
      <w:r w:rsidR="003F6D0F">
        <w:rPr>
          <w:rFonts w:ascii="Times New Roman" w:eastAsia="Times New Roman" w:hAnsi="Times New Roman" w:cs="Times New Roman"/>
          <w:sz w:val="24"/>
          <w:szCs w:val="24"/>
          <w:lang w:val="en-US" w:eastAsia="ru-RU"/>
        </w:rPr>
        <w:t>a</w:t>
      </w:r>
      <w:r w:rsidR="003F6D0F">
        <w:rPr>
          <w:rFonts w:ascii="Times New Roman" w:eastAsia="Times New Roman" w:hAnsi="Times New Roman" w:cs="Times New Roman"/>
          <w:sz w:val="24"/>
          <w:szCs w:val="24"/>
          <w:lang w:eastAsia="ru-RU"/>
        </w:rPr>
        <w:t xml:space="preserve">, </w:t>
      </w:r>
      <w:r w:rsidR="003F6D0F" w:rsidRPr="00E9748E">
        <w:rPr>
          <w:rFonts w:ascii="Times New Roman" w:eastAsia="Times New Roman" w:hAnsi="Times New Roman" w:cs="Times New Roman"/>
          <w:sz w:val="24"/>
          <w:szCs w:val="24"/>
          <w:lang w:eastAsia="ru-RU"/>
        </w:rPr>
        <w:t xml:space="preserve"> </w:t>
      </w:r>
      <w:proofErr w:type="spellStart"/>
      <w:r w:rsidR="003F6D0F" w:rsidRPr="00E9748E">
        <w:rPr>
          <w:rFonts w:ascii="Times New Roman" w:eastAsia="Times New Roman" w:hAnsi="Times New Roman" w:cs="Times New Roman"/>
          <w:sz w:val="24"/>
          <w:szCs w:val="24"/>
          <w:lang w:eastAsia="ru-RU"/>
        </w:rPr>
        <w:t>Vk</w:t>
      </w:r>
      <w:proofErr w:type="spellEnd"/>
      <w:proofErr w:type="gramEnd"/>
      <w:r w:rsidR="003F6D0F">
        <w:rPr>
          <w:rFonts w:ascii="Times New Roman" w:eastAsia="Times New Roman" w:hAnsi="Times New Roman" w:cs="Times New Roman"/>
          <w:sz w:val="24"/>
          <w:szCs w:val="24"/>
          <w:lang w:eastAsia="ru-RU"/>
        </w:rPr>
        <w:t xml:space="preserve">, </w:t>
      </w:r>
      <w:r w:rsidR="003F6D0F" w:rsidRPr="00E9748E">
        <w:rPr>
          <w:rFonts w:ascii="Times New Roman" w:eastAsia="Times New Roman" w:hAnsi="Times New Roman" w:cs="Times New Roman"/>
          <w:sz w:val="24"/>
          <w:szCs w:val="24"/>
          <w:lang w:eastAsia="ru-RU"/>
        </w:rPr>
        <w:t>Vo</w:t>
      </w:r>
      <w:r w:rsidR="003F6D0F" w:rsidRPr="005135C2">
        <w:rPr>
          <w:rFonts w:ascii="Times New Roman" w:eastAsia="Times New Roman" w:hAnsi="Times New Roman" w:cs="Times New Roman"/>
          <w:sz w:val="24"/>
          <w:szCs w:val="24"/>
          <w:lang w:eastAsia="ru-RU"/>
        </w:rPr>
        <w:t>1</w:t>
      </w:r>
      <w:r w:rsidR="003F6D0F">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Vo</w:t>
      </w:r>
      <w:r w:rsidR="003F6D0F">
        <w:rPr>
          <w:rFonts w:ascii="Times New Roman" w:eastAsia="Times New Roman" w:hAnsi="Times New Roman" w:cs="Times New Roman"/>
          <w:sz w:val="24"/>
          <w:szCs w:val="24"/>
          <w:lang w:eastAsia="ru-RU"/>
        </w:rPr>
        <w:t>2</w:t>
      </w:r>
      <w:r w:rsidRPr="00E9748E">
        <w:rPr>
          <w:rFonts w:ascii="Times New Roman" w:eastAsia="Times New Roman" w:hAnsi="Times New Roman" w:cs="Times New Roman"/>
          <w:sz w:val="24"/>
          <w:szCs w:val="24"/>
          <w:lang w:eastAsia="ru-RU"/>
        </w:rPr>
        <w:t xml:space="preserve">, </w:t>
      </w:r>
      <w:r w:rsidR="003F6D0F" w:rsidRPr="00E9748E">
        <w:rPr>
          <w:rFonts w:ascii="Times New Roman" w:eastAsia="Times New Roman" w:hAnsi="Times New Roman" w:cs="Times New Roman"/>
          <w:sz w:val="24"/>
          <w:szCs w:val="24"/>
          <w:lang w:eastAsia="ru-RU"/>
        </w:rPr>
        <w:t>V</w:t>
      </w:r>
      <w:r w:rsidR="003F6D0F">
        <w:rPr>
          <w:rFonts w:ascii="Times New Roman" w:eastAsia="Times New Roman" w:hAnsi="Times New Roman" w:cs="Times New Roman"/>
          <w:sz w:val="24"/>
          <w:szCs w:val="24"/>
          <w:lang w:val="en-US" w:eastAsia="ru-RU"/>
        </w:rPr>
        <w:t>r</w:t>
      </w:r>
      <w:r w:rsidR="003F6D0F" w:rsidRPr="005135C2">
        <w:rPr>
          <w:rFonts w:ascii="Times New Roman" w:eastAsia="Times New Roman" w:hAnsi="Times New Roman" w:cs="Times New Roman"/>
          <w:sz w:val="24"/>
          <w:szCs w:val="24"/>
          <w:lang w:eastAsia="ru-RU"/>
        </w:rPr>
        <w:t>1</w:t>
      </w:r>
      <w:r w:rsidR="003F6D0F">
        <w:rPr>
          <w:rFonts w:ascii="Times New Roman" w:eastAsia="Times New Roman" w:hAnsi="Times New Roman" w:cs="Times New Roman"/>
          <w:sz w:val="24"/>
          <w:szCs w:val="24"/>
          <w:lang w:eastAsia="ru-RU"/>
        </w:rPr>
        <w:t xml:space="preserve">, </w:t>
      </w:r>
      <w:r w:rsidR="003F6D0F" w:rsidRPr="00E9748E">
        <w:rPr>
          <w:rFonts w:ascii="Times New Roman" w:eastAsia="Times New Roman" w:hAnsi="Times New Roman" w:cs="Times New Roman"/>
          <w:sz w:val="24"/>
          <w:szCs w:val="24"/>
          <w:lang w:eastAsia="ru-RU"/>
        </w:rPr>
        <w:t>V</w:t>
      </w:r>
      <w:r w:rsidR="003F6D0F">
        <w:rPr>
          <w:rFonts w:ascii="Times New Roman" w:eastAsia="Times New Roman" w:hAnsi="Times New Roman" w:cs="Times New Roman"/>
          <w:sz w:val="24"/>
          <w:szCs w:val="24"/>
          <w:lang w:val="en-US" w:eastAsia="ru-RU"/>
        </w:rPr>
        <w:t>r</w:t>
      </w:r>
      <w:r w:rsidR="003F6D0F">
        <w:rPr>
          <w:rFonts w:ascii="Times New Roman" w:eastAsia="Times New Roman" w:hAnsi="Times New Roman" w:cs="Times New Roman"/>
          <w:sz w:val="24"/>
          <w:szCs w:val="24"/>
          <w:lang w:eastAsia="ru-RU"/>
        </w:rPr>
        <w:t xml:space="preserve">2 </w:t>
      </w:r>
      <w:r w:rsidRPr="00E9748E">
        <w:rPr>
          <w:rFonts w:ascii="Times New Roman" w:eastAsia="Times New Roman" w:hAnsi="Times New Roman" w:cs="Times New Roman"/>
          <w:sz w:val="24"/>
          <w:szCs w:val="24"/>
          <w:lang w:eastAsia="ru-RU"/>
        </w:rPr>
        <w:t xml:space="preserve"> – весовые коэффициенты соответствующих критериев.</w:t>
      </w:r>
    </w:p>
    <w:p w:rsidR="008B4622" w:rsidRPr="002F1EDC" w:rsidRDefault="008B4622" w:rsidP="008B4622">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A5896" w:rsidRDefault="003A5896" w:rsidP="003A5896">
      <w:pPr>
        <w:widowControl w:val="0"/>
        <w:spacing w:after="160" w:line="259" w:lineRule="auto"/>
        <w:rPr>
          <w:rFonts w:ascii="Times New Roman" w:hAnsi="Times New Roman" w:cs="Times New Roman"/>
          <w:b/>
          <w:sz w:val="24"/>
          <w:szCs w:val="20"/>
        </w:rPr>
      </w:pPr>
    </w:p>
    <w:sectPr w:rsidR="003A5896" w:rsidSect="002F1EDC">
      <w:footerReference w:type="default" r:id="rId15"/>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D07" w:rsidRDefault="00C22D07">
      <w:pPr>
        <w:spacing w:after="0" w:line="240" w:lineRule="auto"/>
      </w:pPr>
      <w:r>
        <w:separator/>
      </w:r>
    </w:p>
  </w:endnote>
  <w:endnote w:type="continuationSeparator" w:id="0">
    <w:p w:rsidR="00C22D07" w:rsidRDefault="00C22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C22D07" w:rsidRDefault="00C22D07">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2D07" w:rsidRDefault="00C22D07">
                                <w:pPr>
                                  <w:jc w:val="center"/>
                                </w:pPr>
                                <w:r>
                                  <w:fldChar w:fldCharType="begin"/>
                                </w:r>
                                <w:r>
                                  <w:instrText>PAGE    \* MERGEFORMAT</w:instrText>
                                </w:r>
                                <w:r>
                                  <w:fldChar w:fldCharType="separate"/>
                                </w:r>
                                <w:r w:rsidR="00AA2E6B" w:rsidRPr="00AA2E6B">
                                  <w:rPr>
                                    <w:noProof/>
                                    <w:color w:val="8C8C8C" w:themeColor="background1" w:themeShade="8C"/>
                                  </w:rPr>
                                  <w:t>26</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C22D07" w:rsidRDefault="00C22D07">
                          <w:pPr>
                            <w:jc w:val="center"/>
                          </w:pPr>
                          <w:r>
                            <w:fldChar w:fldCharType="begin"/>
                          </w:r>
                          <w:r>
                            <w:instrText>PAGE    \* MERGEFORMAT</w:instrText>
                          </w:r>
                          <w:r>
                            <w:fldChar w:fldCharType="separate"/>
                          </w:r>
                          <w:r w:rsidR="00AA2E6B" w:rsidRPr="00AA2E6B">
                            <w:rPr>
                              <w:noProof/>
                              <w:color w:val="8C8C8C" w:themeColor="background1" w:themeShade="8C"/>
                            </w:rPr>
                            <w:t>26</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D07" w:rsidRDefault="00C22D07">
      <w:pPr>
        <w:spacing w:after="0" w:line="240" w:lineRule="auto"/>
      </w:pPr>
      <w:r>
        <w:separator/>
      </w:r>
    </w:p>
  </w:footnote>
  <w:footnote w:type="continuationSeparator" w:id="0">
    <w:p w:rsidR="00C22D07" w:rsidRDefault="00C22D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5C80"/>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0EC53F67"/>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A322C8C"/>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9DA2658"/>
    <w:multiLevelType w:val="hybridMultilevel"/>
    <w:tmpl w:val="2C5AEACE"/>
    <w:lvl w:ilvl="0" w:tplc="22D8FC3C">
      <w:numFmt w:val="bullet"/>
      <w:lvlText w:val=""/>
      <w:lvlJc w:val="left"/>
      <w:pPr>
        <w:ind w:left="373" w:hanging="360"/>
      </w:pPr>
      <w:rPr>
        <w:rFonts w:ascii="Symbol" w:eastAsia="Times New Roman" w:hAnsi="Symbol" w:cs="Times New Roman" w:hint="default"/>
      </w:rPr>
    </w:lvl>
    <w:lvl w:ilvl="1" w:tplc="04190003" w:tentative="1">
      <w:start w:val="1"/>
      <w:numFmt w:val="bullet"/>
      <w:lvlText w:val="o"/>
      <w:lvlJc w:val="left"/>
      <w:pPr>
        <w:ind w:left="1093" w:hanging="360"/>
      </w:pPr>
      <w:rPr>
        <w:rFonts w:ascii="Courier New" w:hAnsi="Courier New" w:cs="Courier New" w:hint="default"/>
      </w:rPr>
    </w:lvl>
    <w:lvl w:ilvl="2" w:tplc="04190005" w:tentative="1">
      <w:start w:val="1"/>
      <w:numFmt w:val="bullet"/>
      <w:lvlText w:val=""/>
      <w:lvlJc w:val="left"/>
      <w:pPr>
        <w:ind w:left="1813" w:hanging="360"/>
      </w:pPr>
      <w:rPr>
        <w:rFonts w:ascii="Wingdings" w:hAnsi="Wingdings" w:hint="default"/>
      </w:rPr>
    </w:lvl>
    <w:lvl w:ilvl="3" w:tplc="04190001" w:tentative="1">
      <w:start w:val="1"/>
      <w:numFmt w:val="bullet"/>
      <w:lvlText w:val=""/>
      <w:lvlJc w:val="left"/>
      <w:pPr>
        <w:ind w:left="2533" w:hanging="360"/>
      </w:pPr>
      <w:rPr>
        <w:rFonts w:ascii="Symbol" w:hAnsi="Symbol" w:hint="default"/>
      </w:rPr>
    </w:lvl>
    <w:lvl w:ilvl="4" w:tplc="04190003" w:tentative="1">
      <w:start w:val="1"/>
      <w:numFmt w:val="bullet"/>
      <w:lvlText w:val="o"/>
      <w:lvlJc w:val="left"/>
      <w:pPr>
        <w:ind w:left="3253" w:hanging="360"/>
      </w:pPr>
      <w:rPr>
        <w:rFonts w:ascii="Courier New" w:hAnsi="Courier New" w:cs="Courier New" w:hint="default"/>
      </w:rPr>
    </w:lvl>
    <w:lvl w:ilvl="5" w:tplc="04190005" w:tentative="1">
      <w:start w:val="1"/>
      <w:numFmt w:val="bullet"/>
      <w:lvlText w:val=""/>
      <w:lvlJc w:val="left"/>
      <w:pPr>
        <w:ind w:left="3973" w:hanging="360"/>
      </w:pPr>
      <w:rPr>
        <w:rFonts w:ascii="Wingdings" w:hAnsi="Wingdings" w:hint="default"/>
      </w:rPr>
    </w:lvl>
    <w:lvl w:ilvl="6" w:tplc="04190001" w:tentative="1">
      <w:start w:val="1"/>
      <w:numFmt w:val="bullet"/>
      <w:lvlText w:val=""/>
      <w:lvlJc w:val="left"/>
      <w:pPr>
        <w:ind w:left="4693" w:hanging="360"/>
      </w:pPr>
      <w:rPr>
        <w:rFonts w:ascii="Symbol" w:hAnsi="Symbol" w:hint="default"/>
      </w:rPr>
    </w:lvl>
    <w:lvl w:ilvl="7" w:tplc="04190003" w:tentative="1">
      <w:start w:val="1"/>
      <w:numFmt w:val="bullet"/>
      <w:lvlText w:val="o"/>
      <w:lvlJc w:val="left"/>
      <w:pPr>
        <w:ind w:left="5413" w:hanging="360"/>
      </w:pPr>
      <w:rPr>
        <w:rFonts w:ascii="Courier New" w:hAnsi="Courier New" w:cs="Courier New" w:hint="default"/>
      </w:rPr>
    </w:lvl>
    <w:lvl w:ilvl="8" w:tplc="04190005" w:tentative="1">
      <w:start w:val="1"/>
      <w:numFmt w:val="bullet"/>
      <w:lvlText w:val=""/>
      <w:lvlJc w:val="left"/>
      <w:pPr>
        <w:ind w:left="6133" w:hanging="360"/>
      </w:pPr>
      <w:rPr>
        <w:rFonts w:ascii="Wingdings" w:hAnsi="Wingdings" w:hint="default"/>
      </w:rPr>
    </w:lvl>
  </w:abstractNum>
  <w:abstractNum w:abstractNumId="7"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1EC4A49"/>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num w:numId="1">
    <w:abstractNumId w:val="8"/>
  </w:num>
  <w:num w:numId="2">
    <w:abstractNumId w:val="5"/>
  </w:num>
  <w:num w:numId="3">
    <w:abstractNumId w:val="4"/>
  </w:num>
  <w:num w:numId="4">
    <w:abstractNumId w:val="9"/>
  </w:num>
  <w:num w:numId="5">
    <w:abstractNumId w:val="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8"/>
  </w:num>
  <w:num w:numId="9">
    <w:abstractNumId w:val="8"/>
  </w:num>
  <w:num w:numId="10">
    <w:abstractNumId w:val="1"/>
  </w:num>
  <w:num w:numId="11">
    <w:abstractNumId w:val="10"/>
  </w:num>
  <w:num w:numId="12">
    <w:abstractNumId w:val="8"/>
  </w:num>
  <w:num w:numId="13">
    <w:abstractNumId w:val="8"/>
  </w:num>
  <w:num w:numId="14">
    <w:abstractNumId w:val="8"/>
  </w:num>
  <w:num w:numId="15">
    <w:abstractNumId w:val="8"/>
  </w:num>
  <w:num w:numId="16">
    <w:abstractNumId w:val="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8"/>
  </w:num>
  <w:num w:numId="20">
    <w:abstractNumId w:val="6"/>
  </w:num>
  <w:num w:numId="21">
    <w:abstractNumId w:val="3"/>
  </w:num>
  <w:num w:numId="22">
    <w:abstractNumId w:val="11"/>
  </w:num>
  <w:num w:numId="23">
    <w:abstractNumId w:val="2"/>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41F8E"/>
    <w:rsid w:val="00071AE4"/>
    <w:rsid w:val="0007609D"/>
    <w:rsid w:val="00086C09"/>
    <w:rsid w:val="000A3BD6"/>
    <w:rsid w:val="000D5F70"/>
    <w:rsid w:val="000E3261"/>
    <w:rsid w:val="000E3659"/>
    <w:rsid w:val="000E4A4D"/>
    <w:rsid w:val="0010349C"/>
    <w:rsid w:val="001266E4"/>
    <w:rsid w:val="0013550A"/>
    <w:rsid w:val="0014280E"/>
    <w:rsid w:val="00162154"/>
    <w:rsid w:val="00165E74"/>
    <w:rsid w:val="001B38F1"/>
    <w:rsid w:val="001D481D"/>
    <w:rsid w:val="001E458C"/>
    <w:rsid w:val="00202E7B"/>
    <w:rsid w:val="002037A1"/>
    <w:rsid w:val="002062C1"/>
    <w:rsid w:val="00211F09"/>
    <w:rsid w:val="002170A4"/>
    <w:rsid w:val="00221FCF"/>
    <w:rsid w:val="00245BC5"/>
    <w:rsid w:val="00286377"/>
    <w:rsid w:val="002A74E0"/>
    <w:rsid w:val="002C41AC"/>
    <w:rsid w:val="002F1EDC"/>
    <w:rsid w:val="002F7E25"/>
    <w:rsid w:val="00301629"/>
    <w:rsid w:val="003056EF"/>
    <w:rsid w:val="00350E0E"/>
    <w:rsid w:val="00351657"/>
    <w:rsid w:val="003607D7"/>
    <w:rsid w:val="00367A1D"/>
    <w:rsid w:val="00380754"/>
    <w:rsid w:val="00384B0B"/>
    <w:rsid w:val="00395581"/>
    <w:rsid w:val="003A5896"/>
    <w:rsid w:val="003A5A4B"/>
    <w:rsid w:val="003A7371"/>
    <w:rsid w:val="003D1DA0"/>
    <w:rsid w:val="003F3369"/>
    <w:rsid w:val="003F6D0F"/>
    <w:rsid w:val="00403941"/>
    <w:rsid w:val="00427D93"/>
    <w:rsid w:val="00443C31"/>
    <w:rsid w:val="00457B27"/>
    <w:rsid w:val="004A4636"/>
    <w:rsid w:val="004C363F"/>
    <w:rsid w:val="004D1C8B"/>
    <w:rsid w:val="004E0D88"/>
    <w:rsid w:val="004F2842"/>
    <w:rsid w:val="004F76CF"/>
    <w:rsid w:val="0050297F"/>
    <w:rsid w:val="005054B0"/>
    <w:rsid w:val="005112AA"/>
    <w:rsid w:val="005135C2"/>
    <w:rsid w:val="00530DA7"/>
    <w:rsid w:val="005519CF"/>
    <w:rsid w:val="0056636F"/>
    <w:rsid w:val="005732D8"/>
    <w:rsid w:val="005801E0"/>
    <w:rsid w:val="005F1E36"/>
    <w:rsid w:val="005F27A9"/>
    <w:rsid w:val="0060083E"/>
    <w:rsid w:val="00625F15"/>
    <w:rsid w:val="00634B71"/>
    <w:rsid w:val="00637C62"/>
    <w:rsid w:val="00662095"/>
    <w:rsid w:val="006629A8"/>
    <w:rsid w:val="006630ED"/>
    <w:rsid w:val="00672496"/>
    <w:rsid w:val="006C0596"/>
    <w:rsid w:val="006D2007"/>
    <w:rsid w:val="006D2FA5"/>
    <w:rsid w:val="006E4950"/>
    <w:rsid w:val="006F5A78"/>
    <w:rsid w:val="0070227F"/>
    <w:rsid w:val="007145EF"/>
    <w:rsid w:val="00720F24"/>
    <w:rsid w:val="00721B12"/>
    <w:rsid w:val="00755BA7"/>
    <w:rsid w:val="00777116"/>
    <w:rsid w:val="00777807"/>
    <w:rsid w:val="0078187B"/>
    <w:rsid w:val="007A5672"/>
    <w:rsid w:val="007A58AB"/>
    <w:rsid w:val="007B625B"/>
    <w:rsid w:val="007E4FC0"/>
    <w:rsid w:val="007E76BD"/>
    <w:rsid w:val="007F2D2C"/>
    <w:rsid w:val="00817F5D"/>
    <w:rsid w:val="00822DA8"/>
    <w:rsid w:val="00823261"/>
    <w:rsid w:val="0084189A"/>
    <w:rsid w:val="008476B8"/>
    <w:rsid w:val="0085475B"/>
    <w:rsid w:val="00861A14"/>
    <w:rsid w:val="00893AD1"/>
    <w:rsid w:val="008B0A96"/>
    <w:rsid w:val="008B4622"/>
    <w:rsid w:val="008B6BB8"/>
    <w:rsid w:val="008C0CAA"/>
    <w:rsid w:val="008C383B"/>
    <w:rsid w:val="008D2AC6"/>
    <w:rsid w:val="008F40DA"/>
    <w:rsid w:val="00907920"/>
    <w:rsid w:val="00925388"/>
    <w:rsid w:val="009405A5"/>
    <w:rsid w:val="00947AE7"/>
    <w:rsid w:val="00952CA6"/>
    <w:rsid w:val="00970A95"/>
    <w:rsid w:val="00971CCB"/>
    <w:rsid w:val="0099670F"/>
    <w:rsid w:val="009A24E3"/>
    <w:rsid w:val="009A720D"/>
    <w:rsid w:val="009C12F9"/>
    <w:rsid w:val="009E1C89"/>
    <w:rsid w:val="009F3249"/>
    <w:rsid w:val="00A058AD"/>
    <w:rsid w:val="00A15037"/>
    <w:rsid w:val="00A21BBD"/>
    <w:rsid w:val="00A25DEF"/>
    <w:rsid w:val="00A3772F"/>
    <w:rsid w:val="00A748E8"/>
    <w:rsid w:val="00A848B0"/>
    <w:rsid w:val="00AA2E6B"/>
    <w:rsid w:val="00AC17C8"/>
    <w:rsid w:val="00AC2654"/>
    <w:rsid w:val="00AC5EF0"/>
    <w:rsid w:val="00AD26DC"/>
    <w:rsid w:val="00B021D6"/>
    <w:rsid w:val="00B030FD"/>
    <w:rsid w:val="00B07017"/>
    <w:rsid w:val="00B20404"/>
    <w:rsid w:val="00B226EB"/>
    <w:rsid w:val="00B75126"/>
    <w:rsid w:val="00B800B2"/>
    <w:rsid w:val="00B8621A"/>
    <w:rsid w:val="00B91791"/>
    <w:rsid w:val="00BA11ED"/>
    <w:rsid w:val="00BE05E7"/>
    <w:rsid w:val="00BE35BC"/>
    <w:rsid w:val="00BF2D0F"/>
    <w:rsid w:val="00BF57D3"/>
    <w:rsid w:val="00BF7A89"/>
    <w:rsid w:val="00C14FC3"/>
    <w:rsid w:val="00C173B2"/>
    <w:rsid w:val="00C22D07"/>
    <w:rsid w:val="00C53F47"/>
    <w:rsid w:val="00C6106F"/>
    <w:rsid w:val="00C85984"/>
    <w:rsid w:val="00C91EC6"/>
    <w:rsid w:val="00CA2EF1"/>
    <w:rsid w:val="00CA67DD"/>
    <w:rsid w:val="00CB550C"/>
    <w:rsid w:val="00CC115E"/>
    <w:rsid w:val="00CD0F20"/>
    <w:rsid w:val="00CE0D1B"/>
    <w:rsid w:val="00CE6B2A"/>
    <w:rsid w:val="00CE7E23"/>
    <w:rsid w:val="00CF2570"/>
    <w:rsid w:val="00D0093B"/>
    <w:rsid w:val="00D06C45"/>
    <w:rsid w:val="00D07A32"/>
    <w:rsid w:val="00D30713"/>
    <w:rsid w:val="00D42909"/>
    <w:rsid w:val="00D4430F"/>
    <w:rsid w:val="00D612EE"/>
    <w:rsid w:val="00D67FDF"/>
    <w:rsid w:val="00D74D5E"/>
    <w:rsid w:val="00D7638B"/>
    <w:rsid w:val="00DC34E7"/>
    <w:rsid w:val="00DD5F11"/>
    <w:rsid w:val="00DE5C4F"/>
    <w:rsid w:val="00DE7519"/>
    <w:rsid w:val="00DF79DB"/>
    <w:rsid w:val="00E04248"/>
    <w:rsid w:val="00E64463"/>
    <w:rsid w:val="00E84782"/>
    <w:rsid w:val="00E9621A"/>
    <w:rsid w:val="00E9748E"/>
    <w:rsid w:val="00EA7717"/>
    <w:rsid w:val="00EA7C71"/>
    <w:rsid w:val="00EC3420"/>
    <w:rsid w:val="00ED6963"/>
    <w:rsid w:val="00EF7943"/>
    <w:rsid w:val="00F04D8F"/>
    <w:rsid w:val="00F054D9"/>
    <w:rsid w:val="00F06A78"/>
    <w:rsid w:val="00F06B04"/>
    <w:rsid w:val="00F207D5"/>
    <w:rsid w:val="00F30820"/>
    <w:rsid w:val="00F36FCD"/>
    <w:rsid w:val="00F42EF1"/>
    <w:rsid w:val="00F45723"/>
    <w:rsid w:val="00F47A00"/>
    <w:rsid w:val="00F613D5"/>
    <w:rsid w:val="00F63DC3"/>
    <w:rsid w:val="00F9246C"/>
    <w:rsid w:val="00FA11C8"/>
    <w:rsid w:val="00FA563D"/>
    <w:rsid w:val="00FA67A0"/>
    <w:rsid w:val="00FC15D5"/>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8CE2B30"/>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uiPriority w:val="34"/>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 w:type="paragraph" w:styleId="af1">
    <w:name w:val="Body Text"/>
    <w:basedOn w:val="a"/>
    <w:link w:val="af2"/>
    <w:rsid w:val="00C22D07"/>
    <w:pPr>
      <w:spacing w:after="0" w:line="240" w:lineRule="auto"/>
    </w:pPr>
    <w:rPr>
      <w:rFonts w:ascii="Times New Roman" w:eastAsia="Times New Roman" w:hAnsi="Times New Roman" w:cs="Times New Roman"/>
      <w:sz w:val="28"/>
      <w:szCs w:val="28"/>
      <w:lang w:eastAsia="ru-RU"/>
    </w:rPr>
  </w:style>
  <w:style w:type="character" w:customStyle="1" w:styleId="af2">
    <w:name w:val="Основной текст Знак"/>
    <w:basedOn w:val="a0"/>
    <w:link w:val="af1"/>
    <w:rsid w:val="00C22D07"/>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AF2BA-D92E-4921-9583-6A41F2108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29</Pages>
  <Words>7479</Words>
  <Characters>42635</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50014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Меженина Наталья Михайловна</cp:lastModifiedBy>
  <cp:revision>13</cp:revision>
  <cp:lastPrinted>2019-08-01T11:18:00Z</cp:lastPrinted>
  <dcterms:created xsi:type="dcterms:W3CDTF">2019-07-29T06:23:00Z</dcterms:created>
  <dcterms:modified xsi:type="dcterms:W3CDTF">2019-08-01T11:57:00Z</dcterms:modified>
</cp:coreProperties>
</file>